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6AE22D" w14:textId="77777777" w:rsidR="00D22022" w:rsidRDefault="00D22022" w:rsidP="00556EC8">
      <w:pPr>
        <w:pStyle w:val="normal1"/>
      </w:pPr>
    </w:p>
    <w:p w14:paraId="2573A6B9" w14:textId="77777777" w:rsidR="00D22022" w:rsidRDefault="00D22022" w:rsidP="00556EC8">
      <w:pPr>
        <w:pStyle w:val="normal1"/>
      </w:pPr>
    </w:p>
    <w:tbl>
      <w:tblPr>
        <w:tblStyle w:val="30"/>
        <w:tblW w:w="9029" w:type="dxa"/>
        <w:tblInd w:w="-100" w:type="dxa"/>
        <w:tblLayout w:type="fixed"/>
        <w:tblLook w:val="0600" w:firstRow="0" w:lastRow="0" w:firstColumn="0" w:lastColumn="0" w:noHBand="1" w:noVBand="1"/>
      </w:tblPr>
      <w:tblGrid>
        <w:gridCol w:w="9029"/>
      </w:tblGrid>
      <w:tr w:rsidR="00D22022" w14:paraId="19994784" w14:textId="77777777">
        <w:tc>
          <w:tcPr>
            <w:tcW w:w="9029" w:type="dxa"/>
            <w:tcBorders>
              <w:top w:val="single" w:sz="8" w:space="0" w:color="000000"/>
              <w:left w:val="single" w:sz="8" w:space="0" w:color="000000"/>
              <w:bottom w:val="single" w:sz="8" w:space="0" w:color="000000"/>
              <w:right w:val="single" w:sz="8" w:space="0" w:color="000000"/>
            </w:tcBorders>
            <w:shd w:val="clear" w:color="auto" w:fill="027D3A"/>
          </w:tcPr>
          <w:p w14:paraId="60CFE0E5" w14:textId="77777777" w:rsidR="00D22022" w:rsidRDefault="00A61033" w:rsidP="00556EC8">
            <w:pPr>
              <w:pStyle w:val="Cabeceraypie"/>
            </w:pPr>
            <w:r>
              <w:t>GUÍA DE ELABORACIÓN DE UN PLAN DE GESTIÓN DEL RIESGO DE AGUA REGENERADA</w:t>
            </w:r>
          </w:p>
          <w:p w14:paraId="21F39B4B" w14:textId="77777777" w:rsidR="00D22022" w:rsidRDefault="00A61033" w:rsidP="00556EC8">
            <w:pPr>
              <w:pStyle w:val="Descripcin"/>
            </w:pPr>
            <w:r>
              <w:t xml:space="preserve">[TÍTULO </w:t>
            </w:r>
            <w:r w:rsidRPr="00556EC8">
              <w:t>PGRAR</w:t>
            </w:r>
            <w:r>
              <w:t>]</w:t>
            </w:r>
          </w:p>
        </w:tc>
      </w:tr>
    </w:tbl>
    <w:p w14:paraId="2859606E" w14:textId="77777777" w:rsidR="00D22022" w:rsidRDefault="00D22022" w:rsidP="00556EC8">
      <w:pPr>
        <w:pStyle w:val="normal1"/>
      </w:pPr>
    </w:p>
    <w:p w14:paraId="4D50FD8B" w14:textId="77777777" w:rsidR="00D22022" w:rsidRDefault="00D22022" w:rsidP="00556EC8">
      <w:pPr>
        <w:pStyle w:val="normal1"/>
      </w:pPr>
    </w:p>
    <w:tbl>
      <w:tblPr>
        <w:tblStyle w:val="Tablaconcuadrcula"/>
        <w:tblW w:w="0" w:type="auto"/>
        <w:tblInd w:w="220" w:type="dxa"/>
        <w:tblLook w:val="04A0" w:firstRow="1" w:lastRow="0" w:firstColumn="1" w:lastColumn="0" w:noHBand="0" w:noVBand="1"/>
      </w:tblPr>
      <w:tblGrid>
        <w:gridCol w:w="4402"/>
        <w:gridCol w:w="4394"/>
      </w:tblGrid>
      <w:tr w:rsidR="00556EC8" w14:paraId="4A1F82B1" w14:textId="77777777" w:rsidTr="00767463">
        <w:trPr>
          <w:trHeight w:val="1027"/>
        </w:trPr>
        <w:tc>
          <w:tcPr>
            <w:tcW w:w="4508" w:type="dxa"/>
            <w:vAlign w:val="center"/>
          </w:tcPr>
          <w:p w14:paraId="07D288C5" w14:textId="17803333" w:rsidR="00556EC8" w:rsidRDefault="00556EC8" w:rsidP="00767463">
            <w:pPr>
              <w:pStyle w:val="ndice"/>
              <w:spacing w:before="120" w:after="120"/>
              <w:jc w:val="center"/>
              <w:rPr>
                <w:rFonts w:ascii="Calibri" w:eastAsia="Calibri" w:hAnsi="Calibri" w:cs="Calibri"/>
                <w:color w:val="434343"/>
                <w:sz w:val="23"/>
                <w:szCs w:val="23"/>
              </w:rPr>
            </w:pPr>
            <w:r>
              <w:t>uso urbano</w:t>
            </w:r>
          </w:p>
        </w:tc>
        <w:tc>
          <w:tcPr>
            <w:tcW w:w="4508" w:type="dxa"/>
            <w:vAlign w:val="center"/>
          </w:tcPr>
          <w:p w14:paraId="32D5AB75" w14:textId="6DEF6E2A" w:rsidR="00556EC8" w:rsidRDefault="00556EC8" w:rsidP="00767463">
            <w:pPr>
              <w:pStyle w:val="ndice"/>
              <w:spacing w:before="120" w:after="120"/>
              <w:jc w:val="center"/>
              <w:rPr>
                <w:rFonts w:ascii="Calibri" w:eastAsia="Calibri" w:hAnsi="Calibri" w:cs="Calibri"/>
                <w:color w:val="434343"/>
                <w:sz w:val="23"/>
                <w:szCs w:val="23"/>
              </w:rPr>
            </w:pPr>
            <w:r w:rsidRPr="00556EC8">
              <w:t>otros usos</w:t>
            </w:r>
          </w:p>
        </w:tc>
      </w:tr>
    </w:tbl>
    <w:p w14:paraId="6F8262E6" w14:textId="77777777" w:rsidR="00556EC8" w:rsidRDefault="00556EC8" w:rsidP="00556EC8">
      <w:pPr>
        <w:pStyle w:val="normal1"/>
      </w:pPr>
    </w:p>
    <w:p w14:paraId="371BA160" w14:textId="77777777" w:rsidR="00D22022" w:rsidRPr="00767463" w:rsidRDefault="00A61033" w:rsidP="00556EC8">
      <w:pPr>
        <w:pStyle w:val="normal1"/>
        <w:rPr>
          <w:smallCaps/>
        </w:rPr>
      </w:pPr>
      <w:r>
        <w:rPr>
          <w:sz w:val="9"/>
          <w:szCs w:val="9"/>
        </w:rPr>
        <w:tab/>
      </w:r>
      <w:r w:rsidRPr="00767463">
        <w:rPr>
          <w:smallCaps/>
          <w:color w:val="1F497D" w:themeColor="text2"/>
        </w:rPr>
        <w:t>Versión. Mayo 2025</w:t>
      </w:r>
    </w:p>
    <w:p w14:paraId="3A0ABE96" w14:textId="77777777" w:rsidR="00D22022" w:rsidRDefault="00D22022" w:rsidP="00556EC8">
      <w:pPr>
        <w:pStyle w:val="normal1"/>
      </w:pPr>
    </w:p>
    <w:p w14:paraId="493E4ABF" w14:textId="77777777" w:rsidR="00D22022" w:rsidRDefault="00D22022" w:rsidP="00556EC8">
      <w:pPr>
        <w:pStyle w:val="normal1"/>
      </w:pPr>
    </w:p>
    <w:p w14:paraId="75C65B73" w14:textId="77777777" w:rsidR="00D22022" w:rsidRDefault="00A61033" w:rsidP="00556EC8">
      <w:pPr>
        <w:pStyle w:val="normal1"/>
      </w:pPr>
      <w:r>
        <w:rPr>
          <w:noProof/>
        </w:rPr>
        <w:drawing>
          <wp:inline distT="114300" distB="114300" distL="114300" distR="114300" wp14:anchorId="2DF3CEAA" wp14:editId="09473BAB">
            <wp:extent cx="1796631" cy="1184805"/>
            <wp:effectExtent l="0" t="0" r="0" b="0"/>
            <wp:docPr id="20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a:srcRect/>
                    <a:stretch>
                      <a:fillRect/>
                    </a:stretch>
                  </pic:blipFill>
                  <pic:spPr>
                    <a:xfrm>
                      <a:off x="0" y="0"/>
                      <a:ext cx="1796631" cy="1184805"/>
                    </a:xfrm>
                    <a:prstGeom prst="rect">
                      <a:avLst/>
                    </a:prstGeom>
                    <a:ln/>
                  </pic:spPr>
                </pic:pic>
              </a:graphicData>
            </a:graphic>
          </wp:inline>
        </w:drawing>
      </w:r>
      <w:r>
        <w:rPr>
          <w:noProof/>
        </w:rPr>
        <w:drawing>
          <wp:inline distT="114300" distB="114300" distL="114300" distR="114300" wp14:anchorId="6BDC5BA9" wp14:editId="7FB54CDD">
            <wp:extent cx="1807633" cy="1196228"/>
            <wp:effectExtent l="0" t="0" r="0" b="0"/>
            <wp:docPr id="20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
                    <a:srcRect/>
                    <a:stretch>
                      <a:fillRect/>
                    </a:stretch>
                  </pic:blipFill>
                  <pic:spPr>
                    <a:xfrm>
                      <a:off x="0" y="0"/>
                      <a:ext cx="1807633" cy="1196228"/>
                    </a:xfrm>
                    <a:prstGeom prst="rect">
                      <a:avLst/>
                    </a:prstGeom>
                    <a:ln/>
                  </pic:spPr>
                </pic:pic>
              </a:graphicData>
            </a:graphic>
          </wp:inline>
        </w:drawing>
      </w:r>
      <w:r>
        <w:rPr>
          <w:noProof/>
        </w:rPr>
        <w:drawing>
          <wp:inline distT="114300" distB="114300" distL="114300" distR="114300" wp14:anchorId="6952BED5" wp14:editId="266FD7A8">
            <wp:extent cx="1821392" cy="1200150"/>
            <wp:effectExtent l="0" t="0" r="0" b="0"/>
            <wp:docPr id="20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1"/>
                    <a:srcRect l="14899"/>
                    <a:stretch>
                      <a:fillRect/>
                    </a:stretch>
                  </pic:blipFill>
                  <pic:spPr>
                    <a:xfrm>
                      <a:off x="0" y="0"/>
                      <a:ext cx="1821392" cy="1200150"/>
                    </a:xfrm>
                    <a:prstGeom prst="rect">
                      <a:avLst/>
                    </a:prstGeom>
                    <a:ln/>
                  </pic:spPr>
                </pic:pic>
              </a:graphicData>
            </a:graphic>
          </wp:inline>
        </w:drawing>
      </w:r>
    </w:p>
    <w:p w14:paraId="55AF315A" w14:textId="77777777" w:rsidR="00D22022" w:rsidRDefault="00D22022" w:rsidP="00556EC8">
      <w:pPr>
        <w:pStyle w:val="normal1"/>
      </w:pPr>
    </w:p>
    <w:p w14:paraId="3D053D29" w14:textId="77777777" w:rsidR="00D22022" w:rsidRDefault="00D22022" w:rsidP="00556EC8">
      <w:pPr>
        <w:pStyle w:val="normal1"/>
      </w:pPr>
    </w:p>
    <w:p w14:paraId="0D082437" w14:textId="77777777" w:rsidR="00D22022" w:rsidRDefault="00D22022" w:rsidP="00556EC8">
      <w:pPr>
        <w:pStyle w:val="normal1"/>
      </w:pPr>
    </w:p>
    <w:p w14:paraId="0C620F0D" w14:textId="77777777" w:rsidR="00D22022" w:rsidRDefault="00A61033" w:rsidP="00556EC8">
      <w:pPr>
        <w:pStyle w:val="normal1"/>
        <w:rPr>
          <w:rFonts w:ascii="Lexend" w:eastAsia="Lexend" w:hAnsi="Lexend" w:cs="Lexend"/>
          <w:color w:val="660000"/>
          <w:sz w:val="39"/>
          <w:szCs w:val="39"/>
        </w:rPr>
      </w:pPr>
      <w:r>
        <w:br w:type="page"/>
      </w:r>
    </w:p>
    <w:p w14:paraId="28E81AA0" w14:textId="77777777" w:rsidR="00D22022" w:rsidRDefault="00A61033" w:rsidP="00556EC8">
      <w:pPr>
        <w:pStyle w:val="ndice"/>
      </w:pPr>
      <w:r w:rsidRPr="00556EC8">
        <w:lastRenderedPageBreak/>
        <w:t>ÍNDICE</w:t>
      </w:r>
    </w:p>
    <w:sdt>
      <w:sdtPr>
        <w:id w:val="1004634040"/>
        <w:docPartObj>
          <w:docPartGallery w:val="Table of Contents"/>
          <w:docPartUnique/>
        </w:docPartObj>
      </w:sdtPr>
      <w:sdtEndPr>
        <w:rPr>
          <w:b/>
          <w:bCs/>
        </w:rPr>
      </w:sdtEndPr>
      <w:sdtContent>
        <w:p w14:paraId="32BF1961" w14:textId="072DE1F8" w:rsidR="00556EC8" w:rsidRDefault="00556EC8" w:rsidP="00556EC8"/>
        <w:p w14:paraId="59375228" w14:textId="5037C7A1"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r>
            <w:rPr>
              <w:rFonts w:cs="Mangal"/>
              <w:caps w:val="0"/>
              <w:szCs w:val="20"/>
            </w:rPr>
            <w:fldChar w:fldCharType="begin"/>
          </w:r>
          <w:r>
            <w:rPr>
              <w:rFonts w:cs="Mangal"/>
              <w:caps w:val="0"/>
              <w:szCs w:val="20"/>
            </w:rPr>
            <w:instrText xml:space="preserve"> TOC \o "1-4" \h \z \u </w:instrText>
          </w:r>
          <w:r>
            <w:rPr>
              <w:rFonts w:cs="Mangal"/>
              <w:caps w:val="0"/>
              <w:szCs w:val="20"/>
            </w:rPr>
            <w:fldChar w:fldCharType="separate"/>
          </w:r>
          <w:hyperlink w:anchor="_Toc200710368" w:history="1">
            <w:r w:rsidRPr="00376F5E">
              <w:rPr>
                <w:rStyle w:val="Hipervnculo"/>
                <w:noProof/>
              </w:rPr>
              <w:t>1.</w:t>
            </w:r>
            <w:r>
              <w:rPr>
                <w:rFonts w:eastAsiaTheme="minorEastAsia" w:cstheme="minorBidi"/>
                <w:b w:val="0"/>
                <w:bCs w:val="0"/>
                <w:caps w:val="0"/>
                <w:noProof/>
                <w:kern w:val="2"/>
                <w:u w:val="none"/>
                <w:lang w:eastAsia="es-ES" w:bidi="ar-SA"/>
                <w14:ligatures w14:val="standardContextual"/>
              </w:rPr>
              <w:tab/>
            </w:r>
            <w:r w:rsidRPr="00376F5E">
              <w:rPr>
                <w:rStyle w:val="Hipervnculo"/>
                <w:noProof/>
              </w:rPr>
              <w:t>INTRODUCCIÓN</w:t>
            </w:r>
            <w:r>
              <w:rPr>
                <w:noProof/>
                <w:webHidden/>
              </w:rPr>
              <w:tab/>
            </w:r>
            <w:r>
              <w:rPr>
                <w:noProof/>
                <w:webHidden/>
              </w:rPr>
              <w:fldChar w:fldCharType="begin"/>
            </w:r>
            <w:r>
              <w:rPr>
                <w:noProof/>
                <w:webHidden/>
              </w:rPr>
              <w:instrText xml:space="preserve"> PAGEREF _Toc200710368 \h </w:instrText>
            </w:r>
            <w:r>
              <w:rPr>
                <w:noProof/>
                <w:webHidden/>
              </w:rPr>
            </w:r>
            <w:r>
              <w:rPr>
                <w:noProof/>
                <w:webHidden/>
              </w:rPr>
              <w:fldChar w:fldCharType="separate"/>
            </w:r>
            <w:r>
              <w:rPr>
                <w:noProof/>
                <w:webHidden/>
              </w:rPr>
              <w:t>5</w:t>
            </w:r>
            <w:r>
              <w:rPr>
                <w:noProof/>
                <w:webHidden/>
              </w:rPr>
              <w:fldChar w:fldCharType="end"/>
            </w:r>
          </w:hyperlink>
        </w:p>
        <w:p w14:paraId="3A57BB3F" w14:textId="06AFC6CA"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69" w:history="1">
            <w:r w:rsidRPr="00376F5E">
              <w:rPr>
                <w:rStyle w:val="Hipervnculo"/>
                <w:noProof/>
              </w:rPr>
              <w:t>1.1.</w:t>
            </w:r>
            <w:r>
              <w:rPr>
                <w:rFonts w:eastAsiaTheme="minorEastAsia" w:cstheme="minorBidi"/>
                <w:b w:val="0"/>
                <w:bCs w:val="0"/>
                <w:smallCaps w:val="0"/>
                <w:noProof/>
                <w:kern w:val="2"/>
                <w:lang w:eastAsia="es-ES" w:bidi="ar-SA"/>
                <w14:ligatures w14:val="standardContextual"/>
              </w:rPr>
              <w:tab/>
            </w:r>
            <w:r w:rsidRPr="00376F5E">
              <w:rPr>
                <w:rStyle w:val="Hipervnculo"/>
                <w:noProof/>
              </w:rPr>
              <w:t>OBJETO DEL PLAN DE GESTIÓN DEL RIESGO DE AGUAS REGENERADAS (PGRAR)</w:t>
            </w:r>
            <w:r>
              <w:rPr>
                <w:noProof/>
                <w:webHidden/>
              </w:rPr>
              <w:tab/>
            </w:r>
            <w:r>
              <w:rPr>
                <w:noProof/>
                <w:webHidden/>
              </w:rPr>
              <w:fldChar w:fldCharType="begin"/>
            </w:r>
            <w:r>
              <w:rPr>
                <w:noProof/>
                <w:webHidden/>
              </w:rPr>
              <w:instrText xml:space="preserve"> PAGEREF _Toc200710369 \h </w:instrText>
            </w:r>
            <w:r>
              <w:rPr>
                <w:noProof/>
                <w:webHidden/>
              </w:rPr>
            </w:r>
            <w:r>
              <w:rPr>
                <w:noProof/>
                <w:webHidden/>
              </w:rPr>
              <w:fldChar w:fldCharType="separate"/>
            </w:r>
            <w:r>
              <w:rPr>
                <w:noProof/>
                <w:webHidden/>
              </w:rPr>
              <w:t>6</w:t>
            </w:r>
            <w:r>
              <w:rPr>
                <w:noProof/>
                <w:webHidden/>
              </w:rPr>
              <w:fldChar w:fldCharType="end"/>
            </w:r>
          </w:hyperlink>
        </w:p>
        <w:p w14:paraId="52B73D3F" w14:textId="3A003952"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70" w:history="1">
            <w:r w:rsidRPr="00376F5E">
              <w:rPr>
                <w:rStyle w:val="Hipervnculo"/>
                <w:noProof/>
              </w:rPr>
              <w:t>1.2.</w:t>
            </w:r>
            <w:r>
              <w:rPr>
                <w:rFonts w:eastAsiaTheme="minorEastAsia" w:cstheme="minorBidi"/>
                <w:b w:val="0"/>
                <w:bCs w:val="0"/>
                <w:smallCaps w:val="0"/>
                <w:noProof/>
                <w:kern w:val="2"/>
                <w:lang w:eastAsia="es-ES" w:bidi="ar-SA"/>
                <w14:ligatures w14:val="standardContextual"/>
              </w:rPr>
              <w:tab/>
            </w:r>
            <w:r w:rsidRPr="00376F5E">
              <w:rPr>
                <w:rStyle w:val="Hipervnculo"/>
                <w:noProof/>
              </w:rPr>
              <w:t>GLOSARIO</w:t>
            </w:r>
            <w:r>
              <w:rPr>
                <w:noProof/>
                <w:webHidden/>
              </w:rPr>
              <w:tab/>
            </w:r>
            <w:r>
              <w:rPr>
                <w:noProof/>
                <w:webHidden/>
              </w:rPr>
              <w:fldChar w:fldCharType="begin"/>
            </w:r>
            <w:r>
              <w:rPr>
                <w:noProof/>
                <w:webHidden/>
              </w:rPr>
              <w:instrText xml:space="preserve"> PAGEREF _Toc200710370 \h </w:instrText>
            </w:r>
            <w:r>
              <w:rPr>
                <w:noProof/>
                <w:webHidden/>
              </w:rPr>
            </w:r>
            <w:r>
              <w:rPr>
                <w:noProof/>
                <w:webHidden/>
              </w:rPr>
              <w:fldChar w:fldCharType="separate"/>
            </w:r>
            <w:r>
              <w:rPr>
                <w:noProof/>
                <w:webHidden/>
              </w:rPr>
              <w:t>6</w:t>
            </w:r>
            <w:r>
              <w:rPr>
                <w:noProof/>
                <w:webHidden/>
              </w:rPr>
              <w:fldChar w:fldCharType="end"/>
            </w:r>
          </w:hyperlink>
        </w:p>
        <w:p w14:paraId="5AB5802A" w14:textId="19C1E7D6"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71" w:history="1">
            <w:r w:rsidRPr="00376F5E">
              <w:rPr>
                <w:rStyle w:val="Hipervnculo"/>
                <w:noProof/>
              </w:rPr>
              <w:t>1.3.</w:t>
            </w:r>
            <w:r>
              <w:rPr>
                <w:rFonts w:eastAsiaTheme="minorEastAsia" w:cstheme="minorBidi"/>
                <w:b w:val="0"/>
                <w:bCs w:val="0"/>
                <w:smallCaps w:val="0"/>
                <w:noProof/>
                <w:kern w:val="2"/>
                <w:lang w:eastAsia="es-ES" w:bidi="ar-SA"/>
                <w14:ligatures w14:val="standardContextual"/>
              </w:rPr>
              <w:tab/>
            </w:r>
            <w:r w:rsidRPr="00376F5E">
              <w:rPr>
                <w:rStyle w:val="Hipervnculo"/>
                <w:noProof/>
              </w:rPr>
              <w:t>NORMATIVA DE APLICACIÓN</w:t>
            </w:r>
            <w:r>
              <w:rPr>
                <w:noProof/>
                <w:webHidden/>
              </w:rPr>
              <w:tab/>
            </w:r>
            <w:r>
              <w:rPr>
                <w:noProof/>
                <w:webHidden/>
              </w:rPr>
              <w:fldChar w:fldCharType="begin"/>
            </w:r>
            <w:r>
              <w:rPr>
                <w:noProof/>
                <w:webHidden/>
              </w:rPr>
              <w:instrText xml:space="preserve"> PAGEREF _Toc200710371 \h </w:instrText>
            </w:r>
            <w:r>
              <w:rPr>
                <w:noProof/>
                <w:webHidden/>
              </w:rPr>
            </w:r>
            <w:r>
              <w:rPr>
                <w:noProof/>
                <w:webHidden/>
              </w:rPr>
              <w:fldChar w:fldCharType="separate"/>
            </w:r>
            <w:r>
              <w:rPr>
                <w:noProof/>
                <w:webHidden/>
              </w:rPr>
              <w:t>8</w:t>
            </w:r>
            <w:r>
              <w:rPr>
                <w:noProof/>
                <w:webHidden/>
              </w:rPr>
              <w:fldChar w:fldCharType="end"/>
            </w:r>
          </w:hyperlink>
        </w:p>
        <w:p w14:paraId="0002A2C7" w14:textId="2721298A"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72" w:history="1">
            <w:r w:rsidRPr="00376F5E">
              <w:rPr>
                <w:rStyle w:val="Hipervnculo"/>
                <w:noProof/>
              </w:rPr>
              <w:t>1.3.1.</w:t>
            </w:r>
            <w:r>
              <w:rPr>
                <w:rFonts w:eastAsiaTheme="minorEastAsia" w:cstheme="minorBidi"/>
                <w:smallCaps w:val="0"/>
                <w:noProof/>
                <w:kern w:val="2"/>
                <w:lang w:eastAsia="es-ES" w:bidi="ar-SA"/>
                <w14:ligatures w14:val="standardContextual"/>
              </w:rPr>
              <w:tab/>
            </w:r>
            <w:r w:rsidRPr="00376F5E">
              <w:rPr>
                <w:rStyle w:val="Hipervnculo"/>
                <w:noProof/>
              </w:rPr>
              <w:t>Reglamento (UE) 2020/741. Requisitos mínimos para la reutilización del agua</w:t>
            </w:r>
            <w:r>
              <w:rPr>
                <w:noProof/>
                <w:webHidden/>
              </w:rPr>
              <w:tab/>
            </w:r>
            <w:r>
              <w:rPr>
                <w:noProof/>
                <w:webHidden/>
              </w:rPr>
              <w:fldChar w:fldCharType="begin"/>
            </w:r>
            <w:r>
              <w:rPr>
                <w:noProof/>
                <w:webHidden/>
              </w:rPr>
              <w:instrText xml:space="preserve"> PAGEREF _Toc200710372 \h </w:instrText>
            </w:r>
            <w:r>
              <w:rPr>
                <w:noProof/>
                <w:webHidden/>
              </w:rPr>
            </w:r>
            <w:r>
              <w:rPr>
                <w:noProof/>
                <w:webHidden/>
              </w:rPr>
              <w:fldChar w:fldCharType="separate"/>
            </w:r>
            <w:r>
              <w:rPr>
                <w:noProof/>
                <w:webHidden/>
              </w:rPr>
              <w:t>8</w:t>
            </w:r>
            <w:r>
              <w:rPr>
                <w:noProof/>
                <w:webHidden/>
              </w:rPr>
              <w:fldChar w:fldCharType="end"/>
            </w:r>
          </w:hyperlink>
        </w:p>
        <w:p w14:paraId="002B65C4" w14:textId="553FCFC0" w:rsidR="008937B2" w:rsidRDefault="008937B2">
          <w:pPr>
            <w:pStyle w:val="TDC4"/>
            <w:tabs>
              <w:tab w:val="left" w:pos="888"/>
              <w:tab w:val="right" w:pos="9016"/>
            </w:tabs>
            <w:rPr>
              <w:rFonts w:eastAsiaTheme="minorEastAsia" w:cstheme="minorBidi"/>
              <w:noProof/>
              <w:kern w:val="2"/>
              <w:lang w:eastAsia="es-ES" w:bidi="ar-SA"/>
              <w14:ligatures w14:val="standardContextual"/>
            </w:rPr>
          </w:pPr>
          <w:hyperlink w:anchor="_Toc200710373" w:history="1">
            <w:r w:rsidRPr="00376F5E">
              <w:rPr>
                <w:rStyle w:val="Hipervnculo"/>
                <w:noProof/>
              </w:rPr>
              <w:t>1.3.1.1.</w:t>
            </w:r>
            <w:r>
              <w:rPr>
                <w:rFonts w:eastAsiaTheme="minorEastAsia" w:cstheme="minorBidi"/>
                <w:noProof/>
                <w:kern w:val="2"/>
                <w:lang w:eastAsia="es-ES" w:bidi="ar-SA"/>
                <w14:ligatures w14:val="standardContextual"/>
              </w:rPr>
              <w:tab/>
            </w:r>
            <w:r w:rsidRPr="00376F5E">
              <w:rPr>
                <w:rStyle w:val="Hipervnculo"/>
                <w:noProof/>
              </w:rPr>
              <w:t>Reglamento Delegado (UE) 2024/1765</w:t>
            </w:r>
            <w:r>
              <w:rPr>
                <w:noProof/>
                <w:webHidden/>
              </w:rPr>
              <w:tab/>
            </w:r>
            <w:r>
              <w:rPr>
                <w:noProof/>
                <w:webHidden/>
              </w:rPr>
              <w:fldChar w:fldCharType="begin"/>
            </w:r>
            <w:r>
              <w:rPr>
                <w:noProof/>
                <w:webHidden/>
              </w:rPr>
              <w:instrText xml:space="preserve"> PAGEREF _Toc200710373 \h </w:instrText>
            </w:r>
            <w:r>
              <w:rPr>
                <w:noProof/>
                <w:webHidden/>
              </w:rPr>
            </w:r>
            <w:r>
              <w:rPr>
                <w:noProof/>
                <w:webHidden/>
              </w:rPr>
              <w:fldChar w:fldCharType="separate"/>
            </w:r>
            <w:r>
              <w:rPr>
                <w:noProof/>
                <w:webHidden/>
              </w:rPr>
              <w:t>12</w:t>
            </w:r>
            <w:r>
              <w:rPr>
                <w:noProof/>
                <w:webHidden/>
              </w:rPr>
              <w:fldChar w:fldCharType="end"/>
            </w:r>
          </w:hyperlink>
        </w:p>
        <w:p w14:paraId="1BEBCFE5" w14:textId="58B58356" w:rsidR="008937B2" w:rsidRDefault="008937B2">
          <w:pPr>
            <w:pStyle w:val="TDC4"/>
            <w:tabs>
              <w:tab w:val="left" w:pos="888"/>
              <w:tab w:val="right" w:pos="9016"/>
            </w:tabs>
            <w:rPr>
              <w:rFonts w:eastAsiaTheme="minorEastAsia" w:cstheme="minorBidi"/>
              <w:noProof/>
              <w:kern w:val="2"/>
              <w:lang w:eastAsia="es-ES" w:bidi="ar-SA"/>
              <w14:ligatures w14:val="standardContextual"/>
            </w:rPr>
          </w:pPr>
          <w:hyperlink w:anchor="_Toc200710374" w:history="1">
            <w:r w:rsidRPr="00376F5E">
              <w:rPr>
                <w:rStyle w:val="Hipervnculo"/>
                <w:noProof/>
              </w:rPr>
              <w:t>1.3.1.2.</w:t>
            </w:r>
            <w:r>
              <w:rPr>
                <w:rFonts w:eastAsiaTheme="minorEastAsia" w:cstheme="minorBidi"/>
                <w:noProof/>
                <w:kern w:val="2"/>
                <w:lang w:eastAsia="es-ES" w:bidi="ar-SA"/>
                <w14:ligatures w14:val="standardContextual"/>
              </w:rPr>
              <w:tab/>
            </w:r>
            <w:r w:rsidRPr="00376F5E">
              <w:rPr>
                <w:rStyle w:val="Hipervnculo"/>
                <w:noProof/>
              </w:rPr>
              <w:t>2022/C 298/01 Directrices para apoyar la aplicación del Reglamento 2020/741 relativo a los requisitos mínimos para la reutilización del agua</w:t>
            </w:r>
            <w:r>
              <w:rPr>
                <w:noProof/>
                <w:webHidden/>
              </w:rPr>
              <w:tab/>
            </w:r>
            <w:r>
              <w:rPr>
                <w:noProof/>
                <w:webHidden/>
              </w:rPr>
              <w:fldChar w:fldCharType="begin"/>
            </w:r>
            <w:r>
              <w:rPr>
                <w:noProof/>
                <w:webHidden/>
              </w:rPr>
              <w:instrText xml:space="preserve"> PAGEREF _Toc200710374 \h </w:instrText>
            </w:r>
            <w:r>
              <w:rPr>
                <w:noProof/>
                <w:webHidden/>
              </w:rPr>
            </w:r>
            <w:r>
              <w:rPr>
                <w:noProof/>
                <w:webHidden/>
              </w:rPr>
              <w:fldChar w:fldCharType="separate"/>
            </w:r>
            <w:r>
              <w:rPr>
                <w:noProof/>
                <w:webHidden/>
              </w:rPr>
              <w:t>21</w:t>
            </w:r>
            <w:r>
              <w:rPr>
                <w:noProof/>
                <w:webHidden/>
              </w:rPr>
              <w:fldChar w:fldCharType="end"/>
            </w:r>
          </w:hyperlink>
        </w:p>
        <w:p w14:paraId="409354A3" w14:textId="6E236BDC"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75" w:history="1">
            <w:r w:rsidRPr="00376F5E">
              <w:rPr>
                <w:rStyle w:val="Hipervnculo"/>
                <w:noProof/>
              </w:rPr>
              <w:t>1.3.2.</w:t>
            </w:r>
            <w:r>
              <w:rPr>
                <w:rFonts w:eastAsiaTheme="minorEastAsia" w:cstheme="minorBidi"/>
                <w:smallCaps w:val="0"/>
                <w:noProof/>
                <w:kern w:val="2"/>
                <w:lang w:eastAsia="es-ES" w:bidi="ar-SA"/>
                <w14:ligatures w14:val="standardContextual"/>
              </w:rPr>
              <w:tab/>
            </w:r>
            <w:r w:rsidRPr="00376F5E">
              <w:rPr>
                <w:rStyle w:val="Hipervnculo"/>
                <w:noProof/>
              </w:rPr>
              <w:t>Real Decreto 1085/2024. Reglamento de reutilización del agua.</w:t>
            </w:r>
            <w:r>
              <w:rPr>
                <w:noProof/>
                <w:webHidden/>
              </w:rPr>
              <w:tab/>
            </w:r>
            <w:r>
              <w:rPr>
                <w:noProof/>
                <w:webHidden/>
              </w:rPr>
              <w:fldChar w:fldCharType="begin"/>
            </w:r>
            <w:r>
              <w:rPr>
                <w:noProof/>
                <w:webHidden/>
              </w:rPr>
              <w:instrText xml:space="preserve"> PAGEREF _Toc200710375 \h </w:instrText>
            </w:r>
            <w:r>
              <w:rPr>
                <w:noProof/>
                <w:webHidden/>
              </w:rPr>
            </w:r>
            <w:r>
              <w:rPr>
                <w:noProof/>
                <w:webHidden/>
              </w:rPr>
              <w:fldChar w:fldCharType="separate"/>
            </w:r>
            <w:r>
              <w:rPr>
                <w:noProof/>
                <w:webHidden/>
              </w:rPr>
              <w:t>22</w:t>
            </w:r>
            <w:r>
              <w:rPr>
                <w:noProof/>
                <w:webHidden/>
              </w:rPr>
              <w:fldChar w:fldCharType="end"/>
            </w:r>
          </w:hyperlink>
        </w:p>
        <w:p w14:paraId="6F22D3BE" w14:textId="0212773E"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376" w:history="1">
            <w:r w:rsidRPr="00376F5E">
              <w:rPr>
                <w:rStyle w:val="Hipervnculo"/>
                <w:noProof/>
              </w:rPr>
              <w:t>2.</w:t>
            </w:r>
            <w:r>
              <w:rPr>
                <w:rFonts w:eastAsiaTheme="minorEastAsia" w:cstheme="minorBidi"/>
                <w:b w:val="0"/>
                <w:bCs w:val="0"/>
                <w:caps w:val="0"/>
                <w:noProof/>
                <w:kern w:val="2"/>
                <w:u w:val="none"/>
                <w:lang w:eastAsia="es-ES" w:bidi="ar-SA"/>
                <w14:ligatures w14:val="standardContextual"/>
              </w:rPr>
              <w:tab/>
            </w:r>
            <w:r w:rsidRPr="00376F5E">
              <w:rPr>
                <w:rStyle w:val="Hipervnculo"/>
                <w:noProof/>
              </w:rPr>
              <w:t>PROCEDIMIENTO DE ELABORACIÓN Y ACTUALIZACIÓN DEL PGRAR</w:t>
            </w:r>
            <w:r>
              <w:rPr>
                <w:noProof/>
                <w:webHidden/>
              </w:rPr>
              <w:tab/>
            </w:r>
            <w:r>
              <w:rPr>
                <w:noProof/>
                <w:webHidden/>
              </w:rPr>
              <w:fldChar w:fldCharType="begin"/>
            </w:r>
            <w:r>
              <w:rPr>
                <w:noProof/>
                <w:webHidden/>
              </w:rPr>
              <w:instrText xml:space="preserve"> PAGEREF _Toc200710376 \h </w:instrText>
            </w:r>
            <w:r>
              <w:rPr>
                <w:noProof/>
                <w:webHidden/>
              </w:rPr>
            </w:r>
            <w:r>
              <w:rPr>
                <w:noProof/>
                <w:webHidden/>
              </w:rPr>
              <w:fldChar w:fldCharType="separate"/>
            </w:r>
            <w:r>
              <w:rPr>
                <w:noProof/>
                <w:webHidden/>
              </w:rPr>
              <w:t>32</w:t>
            </w:r>
            <w:r>
              <w:rPr>
                <w:noProof/>
                <w:webHidden/>
              </w:rPr>
              <w:fldChar w:fldCharType="end"/>
            </w:r>
          </w:hyperlink>
        </w:p>
        <w:p w14:paraId="26221AC2" w14:textId="31CCA3B9"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77" w:history="1">
            <w:r w:rsidRPr="00376F5E">
              <w:rPr>
                <w:rStyle w:val="Hipervnculo"/>
                <w:noProof/>
              </w:rPr>
              <w:t>2.1.</w:t>
            </w:r>
            <w:r>
              <w:rPr>
                <w:rFonts w:eastAsiaTheme="minorEastAsia" w:cstheme="minorBidi"/>
                <w:b w:val="0"/>
                <w:bCs w:val="0"/>
                <w:smallCaps w:val="0"/>
                <w:noProof/>
                <w:kern w:val="2"/>
                <w:lang w:eastAsia="es-ES" w:bidi="ar-SA"/>
                <w14:ligatures w14:val="standardContextual"/>
              </w:rPr>
              <w:tab/>
            </w:r>
            <w:r w:rsidRPr="00376F5E">
              <w:rPr>
                <w:rStyle w:val="Hipervnculo"/>
                <w:noProof/>
              </w:rPr>
              <w:t>PROCEDIMIENTO DE ELABORACIÓN</w:t>
            </w:r>
            <w:r>
              <w:rPr>
                <w:noProof/>
                <w:webHidden/>
              </w:rPr>
              <w:tab/>
            </w:r>
            <w:r>
              <w:rPr>
                <w:noProof/>
                <w:webHidden/>
              </w:rPr>
              <w:fldChar w:fldCharType="begin"/>
            </w:r>
            <w:r>
              <w:rPr>
                <w:noProof/>
                <w:webHidden/>
              </w:rPr>
              <w:instrText xml:space="preserve"> PAGEREF _Toc200710377 \h </w:instrText>
            </w:r>
            <w:r>
              <w:rPr>
                <w:noProof/>
                <w:webHidden/>
              </w:rPr>
            </w:r>
            <w:r>
              <w:rPr>
                <w:noProof/>
                <w:webHidden/>
              </w:rPr>
              <w:fldChar w:fldCharType="separate"/>
            </w:r>
            <w:r>
              <w:rPr>
                <w:noProof/>
                <w:webHidden/>
              </w:rPr>
              <w:t>32</w:t>
            </w:r>
            <w:r>
              <w:rPr>
                <w:noProof/>
                <w:webHidden/>
              </w:rPr>
              <w:fldChar w:fldCharType="end"/>
            </w:r>
          </w:hyperlink>
        </w:p>
        <w:p w14:paraId="05694C56" w14:textId="5CDF1CAF"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78" w:history="1">
            <w:r w:rsidRPr="00376F5E">
              <w:rPr>
                <w:rStyle w:val="Hipervnculo"/>
                <w:noProof/>
              </w:rPr>
              <w:t>2.2.</w:t>
            </w:r>
            <w:r>
              <w:rPr>
                <w:rFonts w:eastAsiaTheme="minorEastAsia" w:cstheme="minorBidi"/>
                <w:b w:val="0"/>
                <w:bCs w:val="0"/>
                <w:smallCaps w:val="0"/>
                <w:noProof/>
                <w:kern w:val="2"/>
                <w:lang w:eastAsia="es-ES" w:bidi="ar-SA"/>
                <w14:ligatures w14:val="standardContextual"/>
              </w:rPr>
              <w:tab/>
            </w:r>
            <w:r w:rsidRPr="00376F5E">
              <w:rPr>
                <w:rStyle w:val="Hipervnculo"/>
                <w:noProof/>
              </w:rPr>
              <w:t>EQUIPO DE TRABAJO</w:t>
            </w:r>
            <w:r>
              <w:rPr>
                <w:noProof/>
                <w:webHidden/>
              </w:rPr>
              <w:tab/>
            </w:r>
            <w:r>
              <w:rPr>
                <w:noProof/>
                <w:webHidden/>
              </w:rPr>
              <w:fldChar w:fldCharType="begin"/>
            </w:r>
            <w:r>
              <w:rPr>
                <w:noProof/>
                <w:webHidden/>
              </w:rPr>
              <w:instrText xml:space="preserve"> PAGEREF _Toc200710378 \h </w:instrText>
            </w:r>
            <w:r>
              <w:rPr>
                <w:noProof/>
                <w:webHidden/>
              </w:rPr>
            </w:r>
            <w:r>
              <w:rPr>
                <w:noProof/>
                <w:webHidden/>
              </w:rPr>
              <w:fldChar w:fldCharType="separate"/>
            </w:r>
            <w:r>
              <w:rPr>
                <w:noProof/>
                <w:webHidden/>
              </w:rPr>
              <w:t>33</w:t>
            </w:r>
            <w:r>
              <w:rPr>
                <w:noProof/>
                <w:webHidden/>
              </w:rPr>
              <w:fldChar w:fldCharType="end"/>
            </w:r>
          </w:hyperlink>
        </w:p>
        <w:p w14:paraId="33A23A23" w14:textId="4A4EB62C"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79" w:history="1">
            <w:r w:rsidRPr="00376F5E">
              <w:rPr>
                <w:rStyle w:val="Hipervnculo"/>
                <w:noProof/>
              </w:rPr>
              <w:t>2.3.</w:t>
            </w:r>
            <w:r>
              <w:rPr>
                <w:rFonts w:eastAsiaTheme="minorEastAsia" w:cstheme="minorBidi"/>
                <w:b w:val="0"/>
                <w:bCs w:val="0"/>
                <w:smallCaps w:val="0"/>
                <w:noProof/>
                <w:kern w:val="2"/>
                <w:lang w:eastAsia="es-ES" w:bidi="ar-SA"/>
                <w14:ligatures w14:val="standardContextual"/>
              </w:rPr>
              <w:tab/>
            </w:r>
            <w:r w:rsidRPr="00376F5E">
              <w:rPr>
                <w:rStyle w:val="Hipervnculo"/>
                <w:noProof/>
              </w:rPr>
              <w:t>CONFORMIDAD CON EL PGRAR</w:t>
            </w:r>
            <w:r>
              <w:rPr>
                <w:noProof/>
                <w:webHidden/>
              </w:rPr>
              <w:tab/>
            </w:r>
            <w:r>
              <w:rPr>
                <w:noProof/>
                <w:webHidden/>
              </w:rPr>
              <w:fldChar w:fldCharType="begin"/>
            </w:r>
            <w:r>
              <w:rPr>
                <w:noProof/>
                <w:webHidden/>
              </w:rPr>
              <w:instrText xml:space="preserve"> PAGEREF _Toc200710379 \h </w:instrText>
            </w:r>
            <w:r>
              <w:rPr>
                <w:noProof/>
                <w:webHidden/>
              </w:rPr>
            </w:r>
            <w:r>
              <w:rPr>
                <w:noProof/>
                <w:webHidden/>
              </w:rPr>
              <w:fldChar w:fldCharType="separate"/>
            </w:r>
            <w:r>
              <w:rPr>
                <w:noProof/>
                <w:webHidden/>
              </w:rPr>
              <w:t>33</w:t>
            </w:r>
            <w:r>
              <w:rPr>
                <w:noProof/>
                <w:webHidden/>
              </w:rPr>
              <w:fldChar w:fldCharType="end"/>
            </w:r>
          </w:hyperlink>
        </w:p>
        <w:p w14:paraId="719D21B6" w14:textId="4478D441"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80" w:history="1">
            <w:r w:rsidRPr="00376F5E">
              <w:rPr>
                <w:rStyle w:val="Hipervnculo"/>
                <w:noProof/>
              </w:rPr>
              <w:t>2.4.</w:t>
            </w:r>
            <w:r>
              <w:rPr>
                <w:rFonts w:eastAsiaTheme="minorEastAsia" w:cstheme="minorBidi"/>
                <w:b w:val="0"/>
                <w:bCs w:val="0"/>
                <w:smallCaps w:val="0"/>
                <w:noProof/>
                <w:kern w:val="2"/>
                <w:lang w:eastAsia="es-ES" w:bidi="ar-SA"/>
                <w14:ligatures w14:val="standardContextual"/>
              </w:rPr>
              <w:tab/>
            </w:r>
            <w:r w:rsidRPr="00376F5E">
              <w:rPr>
                <w:rStyle w:val="Hipervnculo"/>
                <w:noProof/>
              </w:rPr>
              <w:t>REVISIÓN Y ACTUALIZACIÓN DEL PLAN</w:t>
            </w:r>
            <w:r>
              <w:rPr>
                <w:noProof/>
                <w:webHidden/>
              </w:rPr>
              <w:tab/>
            </w:r>
            <w:r>
              <w:rPr>
                <w:noProof/>
                <w:webHidden/>
              </w:rPr>
              <w:fldChar w:fldCharType="begin"/>
            </w:r>
            <w:r>
              <w:rPr>
                <w:noProof/>
                <w:webHidden/>
              </w:rPr>
              <w:instrText xml:space="preserve"> PAGEREF _Toc200710380 \h </w:instrText>
            </w:r>
            <w:r>
              <w:rPr>
                <w:noProof/>
                <w:webHidden/>
              </w:rPr>
            </w:r>
            <w:r>
              <w:rPr>
                <w:noProof/>
                <w:webHidden/>
              </w:rPr>
              <w:fldChar w:fldCharType="separate"/>
            </w:r>
            <w:r>
              <w:rPr>
                <w:noProof/>
                <w:webHidden/>
              </w:rPr>
              <w:t>33</w:t>
            </w:r>
            <w:r>
              <w:rPr>
                <w:noProof/>
                <w:webHidden/>
              </w:rPr>
              <w:fldChar w:fldCharType="end"/>
            </w:r>
          </w:hyperlink>
        </w:p>
        <w:p w14:paraId="34232A85" w14:textId="4093746E"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381" w:history="1">
            <w:r w:rsidRPr="00376F5E">
              <w:rPr>
                <w:rStyle w:val="Hipervnculo"/>
                <w:noProof/>
              </w:rPr>
              <w:t>3.</w:t>
            </w:r>
            <w:r>
              <w:rPr>
                <w:rFonts w:eastAsiaTheme="minorEastAsia" w:cstheme="minorBidi"/>
                <w:b w:val="0"/>
                <w:bCs w:val="0"/>
                <w:caps w:val="0"/>
                <w:noProof/>
                <w:kern w:val="2"/>
                <w:u w:val="none"/>
                <w:lang w:eastAsia="es-ES" w:bidi="ar-SA"/>
                <w14:ligatures w14:val="standardContextual"/>
              </w:rPr>
              <w:tab/>
            </w:r>
            <w:r w:rsidRPr="00376F5E">
              <w:rPr>
                <w:rStyle w:val="Hipervnculo"/>
                <w:noProof/>
              </w:rPr>
              <w:t>PARTES RESPONSABLES DEL SISTEMA</w:t>
            </w:r>
            <w:r>
              <w:rPr>
                <w:noProof/>
                <w:webHidden/>
              </w:rPr>
              <w:tab/>
            </w:r>
            <w:r>
              <w:rPr>
                <w:noProof/>
                <w:webHidden/>
              </w:rPr>
              <w:fldChar w:fldCharType="begin"/>
            </w:r>
            <w:r>
              <w:rPr>
                <w:noProof/>
                <w:webHidden/>
              </w:rPr>
              <w:instrText xml:space="preserve"> PAGEREF _Toc200710381 \h </w:instrText>
            </w:r>
            <w:r>
              <w:rPr>
                <w:noProof/>
                <w:webHidden/>
              </w:rPr>
            </w:r>
            <w:r>
              <w:rPr>
                <w:noProof/>
                <w:webHidden/>
              </w:rPr>
              <w:fldChar w:fldCharType="separate"/>
            </w:r>
            <w:r>
              <w:rPr>
                <w:noProof/>
                <w:webHidden/>
              </w:rPr>
              <w:t>35</w:t>
            </w:r>
            <w:r>
              <w:rPr>
                <w:noProof/>
                <w:webHidden/>
              </w:rPr>
              <w:fldChar w:fldCharType="end"/>
            </w:r>
          </w:hyperlink>
        </w:p>
        <w:p w14:paraId="4422FD45" w14:textId="1DF4502A"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82" w:history="1">
            <w:r w:rsidRPr="00376F5E">
              <w:rPr>
                <w:rStyle w:val="Hipervnculo"/>
                <w:noProof/>
              </w:rPr>
              <w:t>3.1.</w:t>
            </w:r>
            <w:r>
              <w:rPr>
                <w:rFonts w:eastAsiaTheme="minorEastAsia" w:cstheme="minorBidi"/>
                <w:b w:val="0"/>
                <w:bCs w:val="0"/>
                <w:smallCaps w:val="0"/>
                <w:noProof/>
                <w:kern w:val="2"/>
                <w:lang w:eastAsia="es-ES" w:bidi="ar-SA"/>
                <w14:ligatures w14:val="standardContextual"/>
              </w:rPr>
              <w:tab/>
            </w:r>
            <w:r w:rsidRPr="00376F5E">
              <w:rPr>
                <w:rStyle w:val="Hipervnculo"/>
                <w:noProof/>
              </w:rPr>
              <w:t>IDENTIFICACIÓN DE LAS PARTES RESPONSABLES Y SUS RESPONSABILIDADES</w:t>
            </w:r>
            <w:r>
              <w:rPr>
                <w:noProof/>
                <w:webHidden/>
              </w:rPr>
              <w:tab/>
            </w:r>
            <w:r>
              <w:rPr>
                <w:noProof/>
                <w:webHidden/>
              </w:rPr>
              <w:fldChar w:fldCharType="begin"/>
            </w:r>
            <w:r>
              <w:rPr>
                <w:noProof/>
                <w:webHidden/>
              </w:rPr>
              <w:instrText xml:space="preserve"> PAGEREF _Toc200710382 \h </w:instrText>
            </w:r>
            <w:r>
              <w:rPr>
                <w:noProof/>
                <w:webHidden/>
              </w:rPr>
            </w:r>
            <w:r>
              <w:rPr>
                <w:noProof/>
                <w:webHidden/>
              </w:rPr>
              <w:fldChar w:fldCharType="separate"/>
            </w:r>
            <w:r>
              <w:rPr>
                <w:noProof/>
                <w:webHidden/>
              </w:rPr>
              <w:t>35</w:t>
            </w:r>
            <w:r>
              <w:rPr>
                <w:noProof/>
                <w:webHidden/>
              </w:rPr>
              <w:fldChar w:fldCharType="end"/>
            </w:r>
          </w:hyperlink>
        </w:p>
        <w:p w14:paraId="0D5B0873" w14:textId="6CFD360A"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83" w:history="1">
            <w:r w:rsidRPr="00376F5E">
              <w:rPr>
                <w:rStyle w:val="Hipervnculo"/>
                <w:noProof/>
              </w:rPr>
              <w:t>3.2.</w:t>
            </w:r>
            <w:r>
              <w:rPr>
                <w:rFonts w:eastAsiaTheme="minorEastAsia" w:cstheme="minorBidi"/>
                <w:b w:val="0"/>
                <w:bCs w:val="0"/>
                <w:smallCaps w:val="0"/>
                <w:noProof/>
                <w:kern w:val="2"/>
                <w:lang w:eastAsia="es-ES" w:bidi="ar-SA"/>
                <w14:ligatures w14:val="standardContextual"/>
              </w:rPr>
              <w:tab/>
            </w:r>
            <w:r w:rsidRPr="00376F5E">
              <w:rPr>
                <w:rStyle w:val="Hipervnculo"/>
                <w:noProof/>
              </w:rPr>
              <w:t>RELACIONES ENTRE LAS PARTES</w:t>
            </w:r>
            <w:r>
              <w:rPr>
                <w:noProof/>
                <w:webHidden/>
              </w:rPr>
              <w:tab/>
            </w:r>
            <w:r>
              <w:rPr>
                <w:noProof/>
                <w:webHidden/>
              </w:rPr>
              <w:fldChar w:fldCharType="begin"/>
            </w:r>
            <w:r>
              <w:rPr>
                <w:noProof/>
                <w:webHidden/>
              </w:rPr>
              <w:instrText xml:space="preserve"> PAGEREF _Toc200710383 \h </w:instrText>
            </w:r>
            <w:r>
              <w:rPr>
                <w:noProof/>
                <w:webHidden/>
              </w:rPr>
            </w:r>
            <w:r>
              <w:rPr>
                <w:noProof/>
                <w:webHidden/>
              </w:rPr>
              <w:fldChar w:fldCharType="separate"/>
            </w:r>
            <w:r>
              <w:rPr>
                <w:noProof/>
                <w:webHidden/>
              </w:rPr>
              <w:t>37</w:t>
            </w:r>
            <w:r>
              <w:rPr>
                <w:noProof/>
                <w:webHidden/>
              </w:rPr>
              <w:fldChar w:fldCharType="end"/>
            </w:r>
          </w:hyperlink>
        </w:p>
        <w:p w14:paraId="785FE915" w14:textId="547EDC73"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84" w:history="1">
            <w:r w:rsidRPr="00376F5E">
              <w:rPr>
                <w:rStyle w:val="Hipervnculo"/>
                <w:noProof/>
              </w:rPr>
              <w:t>3.2.1.</w:t>
            </w:r>
            <w:r>
              <w:rPr>
                <w:rFonts w:eastAsiaTheme="minorEastAsia" w:cstheme="minorBidi"/>
                <w:smallCaps w:val="0"/>
                <w:noProof/>
                <w:kern w:val="2"/>
                <w:lang w:eastAsia="es-ES" w:bidi="ar-SA"/>
                <w14:ligatures w14:val="standardContextual"/>
              </w:rPr>
              <w:tab/>
            </w:r>
            <w:r w:rsidRPr="00376F5E">
              <w:rPr>
                <w:rStyle w:val="Hipervnculo"/>
                <w:noProof/>
              </w:rPr>
              <w:t>Punto de cumplimiento</w:t>
            </w:r>
            <w:r>
              <w:rPr>
                <w:noProof/>
                <w:webHidden/>
              </w:rPr>
              <w:tab/>
            </w:r>
            <w:r>
              <w:rPr>
                <w:noProof/>
                <w:webHidden/>
              </w:rPr>
              <w:fldChar w:fldCharType="begin"/>
            </w:r>
            <w:r>
              <w:rPr>
                <w:noProof/>
                <w:webHidden/>
              </w:rPr>
              <w:instrText xml:space="preserve"> PAGEREF _Toc200710384 \h </w:instrText>
            </w:r>
            <w:r>
              <w:rPr>
                <w:noProof/>
                <w:webHidden/>
              </w:rPr>
            </w:r>
            <w:r>
              <w:rPr>
                <w:noProof/>
                <w:webHidden/>
              </w:rPr>
              <w:fldChar w:fldCharType="separate"/>
            </w:r>
            <w:r>
              <w:rPr>
                <w:noProof/>
                <w:webHidden/>
              </w:rPr>
              <w:t>38</w:t>
            </w:r>
            <w:r>
              <w:rPr>
                <w:noProof/>
                <w:webHidden/>
              </w:rPr>
              <w:fldChar w:fldCharType="end"/>
            </w:r>
          </w:hyperlink>
        </w:p>
        <w:p w14:paraId="127DCB82" w14:textId="70024257" w:rsidR="008937B2" w:rsidRDefault="008937B2">
          <w:pPr>
            <w:pStyle w:val="TDC4"/>
            <w:tabs>
              <w:tab w:val="left" w:pos="888"/>
              <w:tab w:val="right" w:pos="9016"/>
            </w:tabs>
            <w:rPr>
              <w:rFonts w:eastAsiaTheme="minorEastAsia" w:cstheme="minorBidi"/>
              <w:noProof/>
              <w:kern w:val="2"/>
              <w:lang w:eastAsia="es-ES" w:bidi="ar-SA"/>
              <w14:ligatures w14:val="standardContextual"/>
            </w:rPr>
          </w:pPr>
          <w:hyperlink w:anchor="_Toc200710385" w:history="1">
            <w:r w:rsidRPr="00376F5E">
              <w:rPr>
                <w:rStyle w:val="Hipervnculo"/>
                <w:noProof/>
              </w:rPr>
              <w:t>3.2.1.1.</w:t>
            </w:r>
            <w:r>
              <w:rPr>
                <w:rFonts w:eastAsiaTheme="minorEastAsia" w:cstheme="minorBidi"/>
                <w:noProof/>
                <w:kern w:val="2"/>
                <w:lang w:eastAsia="es-ES" w:bidi="ar-SA"/>
                <w14:ligatures w14:val="standardContextual"/>
              </w:rPr>
              <w:tab/>
            </w:r>
            <w:r w:rsidRPr="00376F5E">
              <w:rPr>
                <w:rStyle w:val="Hipervnculo"/>
                <w:noProof/>
              </w:rPr>
              <w:t>Requisitos en el punto de entrega de agua depurada</w:t>
            </w:r>
            <w:r>
              <w:rPr>
                <w:noProof/>
                <w:webHidden/>
              </w:rPr>
              <w:tab/>
            </w:r>
            <w:r>
              <w:rPr>
                <w:noProof/>
                <w:webHidden/>
              </w:rPr>
              <w:fldChar w:fldCharType="begin"/>
            </w:r>
            <w:r>
              <w:rPr>
                <w:noProof/>
                <w:webHidden/>
              </w:rPr>
              <w:instrText xml:space="preserve"> PAGEREF _Toc200710385 \h </w:instrText>
            </w:r>
            <w:r>
              <w:rPr>
                <w:noProof/>
                <w:webHidden/>
              </w:rPr>
            </w:r>
            <w:r>
              <w:rPr>
                <w:noProof/>
                <w:webHidden/>
              </w:rPr>
              <w:fldChar w:fldCharType="separate"/>
            </w:r>
            <w:r>
              <w:rPr>
                <w:noProof/>
                <w:webHidden/>
              </w:rPr>
              <w:t>38</w:t>
            </w:r>
            <w:r>
              <w:rPr>
                <w:noProof/>
                <w:webHidden/>
              </w:rPr>
              <w:fldChar w:fldCharType="end"/>
            </w:r>
          </w:hyperlink>
        </w:p>
        <w:p w14:paraId="7EF4FDE2" w14:textId="2C1C6421" w:rsidR="008937B2" w:rsidRDefault="008937B2">
          <w:pPr>
            <w:pStyle w:val="TDC4"/>
            <w:tabs>
              <w:tab w:val="left" w:pos="888"/>
              <w:tab w:val="right" w:pos="9016"/>
            </w:tabs>
            <w:rPr>
              <w:rFonts w:eastAsiaTheme="minorEastAsia" w:cstheme="minorBidi"/>
              <w:noProof/>
              <w:kern w:val="2"/>
              <w:lang w:eastAsia="es-ES" w:bidi="ar-SA"/>
              <w14:ligatures w14:val="standardContextual"/>
            </w:rPr>
          </w:pPr>
          <w:hyperlink w:anchor="_Toc200710386" w:history="1">
            <w:r w:rsidRPr="00376F5E">
              <w:rPr>
                <w:rStyle w:val="Hipervnculo"/>
                <w:noProof/>
              </w:rPr>
              <w:t>3.2.1.2.</w:t>
            </w:r>
            <w:r>
              <w:rPr>
                <w:rFonts w:eastAsiaTheme="minorEastAsia" w:cstheme="minorBidi"/>
                <w:noProof/>
                <w:kern w:val="2"/>
                <w:lang w:eastAsia="es-ES" w:bidi="ar-SA"/>
                <w14:ligatures w14:val="standardContextual"/>
              </w:rPr>
              <w:tab/>
            </w:r>
            <w:r w:rsidRPr="00376F5E">
              <w:rPr>
                <w:rStyle w:val="Hipervnculo"/>
                <w:noProof/>
              </w:rPr>
              <w:t>Requisitos en los puntos de entrega de agua regenerada</w:t>
            </w:r>
            <w:r>
              <w:rPr>
                <w:noProof/>
                <w:webHidden/>
              </w:rPr>
              <w:tab/>
            </w:r>
            <w:r>
              <w:rPr>
                <w:noProof/>
                <w:webHidden/>
              </w:rPr>
              <w:fldChar w:fldCharType="begin"/>
            </w:r>
            <w:r>
              <w:rPr>
                <w:noProof/>
                <w:webHidden/>
              </w:rPr>
              <w:instrText xml:space="preserve"> PAGEREF _Toc200710386 \h </w:instrText>
            </w:r>
            <w:r>
              <w:rPr>
                <w:noProof/>
                <w:webHidden/>
              </w:rPr>
            </w:r>
            <w:r>
              <w:rPr>
                <w:noProof/>
                <w:webHidden/>
              </w:rPr>
              <w:fldChar w:fldCharType="separate"/>
            </w:r>
            <w:r>
              <w:rPr>
                <w:noProof/>
                <w:webHidden/>
              </w:rPr>
              <w:t>38</w:t>
            </w:r>
            <w:r>
              <w:rPr>
                <w:noProof/>
                <w:webHidden/>
              </w:rPr>
              <w:fldChar w:fldCharType="end"/>
            </w:r>
          </w:hyperlink>
        </w:p>
        <w:p w14:paraId="17BCC822" w14:textId="5EDED438"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387" w:history="1">
            <w:r w:rsidRPr="00376F5E">
              <w:rPr>
                <w:rStyle w:val="Hipervnculo"/>
                <w:noProof/>
              </w:rPr>
              <w:t>4.</w:t>
            </w:r>
            <w:r>
              <w:rPr>
                <w:rFonts w:eastAsiaTheme="minorEastAsia" w:cstheme="minorBidi"/>
                <w:b w:val="0"/>
                <w:bCs w:val="0"/>
                <w:caps w:val="0"/>
                <w:noProof/>
                <w:kern w:val="2"/>
                <w:u w:val="none"/>
                <w:lang w:eastAsia="es-ES" w:bidi="ar-SA"/>
                <w14:ligatures w14:val="standardContextual"/>
              </w:rPr>
              <w:tab/>
            </w:r>
            <w:r w:rsidRPr="00376F5E">
              <w:rPr>
                <w:rStyle w:val="Hipervnculo"/>
                <w:noProof/>
              </w:rPr>
              <w:t>DESCRIPCIÓN DEL SISTEMA DE REUTILIZACIÓN</w:t>
            </w:r>
            <w:r>
              <w:rPr>
                <w:noProof/>
                <w:webHidden/>
              </w:rPr>
              <w:tab/>
            </w:r>
            <w:r>
              <w:rPr>
                <w:noProof/>
                <w:webHidden/>
              </w:rPr>
              <w:fldChar w:fldCharType="begin"/>
            </w:r>
            <w:r>
              <w:rPr>
                <w:noProof/>
                <w:webHidden/>
              </w:rPr>
              <w:instrText xml:space="preserve"> PAGEREF _Toc200710387 \h </w:instrText>
            </w:r>
            <w:r>
              <w:rPr>
                <w:noProof/>
                <w:webHidden/>
              </w:rPr>
            </w:r>
            <w:r>
              <w:rPr>
                <w:noProof/>
                <w:webHidden/>
              </w:rPr>
              <w:fldChar w:fldCharType="separate"/>
            </w:r>
            <w:r>
              <w:rPr>
                <w:noProof/>
                <w:webHidden/>
              </w:rPr>
              <w:t>39</w:t>
            </w:r>
            <w:r>
              <w:rPr>
                <w:noProof/>
                <w:webHidden/>
              </w:rPr>
              <w:fldChar w:fldCharType="end"/>
            </w:r>
          </w:hyperlink>
        </w:p>
        <w:p w14:paraId="40566BBC" w14:textId="04CE1747"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88" w:history="1">
            <w:r w:rsidRPr="00376F5E">
              <w:rPr>
                <w:rStyle w:val="Hipervnculo"/>
                <w:noProof/>
              </w:rPr>
              <w:t>4.1.</w:t>
            </w:r>
            <w:r>
              <w:rPr>
                <w:rFonts w:eastAsiaTheme="minorEastAsia" w:cstheme="minorBidi"/>
                <w:b w:val="0"/>
                <w:bCs w:val="0"/>
                <w:smallCaps w:val="0"/>
                <w:noProof/>
                <w:kern w:val="2"/>
                <w:lang w:eastAsia="es-ES" w:bidi="ar-SA"/>
                <w14:ligatures w14:val="standardContextual"/>
              </w:rPr>
              <w:tab/>
            </w:r>
            <w:r w:rsidRPr="00376F5E">
              <w:rPr>
                <w:rStyle w:val="Hipervnculo"/>
                <w:noProof/>
              </w:rPr>
              <w:t>ORIGEN DEL SUMINISTRO Y CARACTERIZACIÓN DE LAS AGUAS RESIDUALES BRUTAS</w:t>
            </w:r>
            <w:r>
              <w:rPr>
                <w:noProof/>
                <w:webHidden/>
              </w:rPr>
              <w:tab/>
            </w:r>
            <w:r>
              <w:rPr>
                <w:noProof/>
                <w:webHidden/>
              </w:rPr>
              <w:fldChar w:fldCharType="begin"/>
            </w:r>
            <w:r>
              <w:rPr>
                <w:noProof/>
                <w:webHidden/>
              </w:rPr>
              <w:instrText xml:space="preserve"> PAGEREF _Toc200710388 \h </w:instrText>
            </w:r>
            <w:r>
              <w:rPr>
                <w:noProof/>
                <w:webHidden/>
              </w:rPr>
            </w:r>
            <w:r>
              <w:rPr>
                <w:noProof/>
                <w:webHidden/>
              </w:rPr>
              <w:fldChar w:fldCharType="separate"/>
            </w:r>
            <w:r>
              <w:rPr>
                <w:noProof/>
                <w:webHidden/>
              </w:rPr>
              <w:t>41</w:t>
            </w:r>
            <w:r>
              <w:rPr>
                <w:noProof/>
                <w:webHidden/>
              </w:rPr>
              <w:fldChar w:fldCharType="end"/>
            </w:r>
          </w:hyperlink>
        </w:p>
        <w:p w14:paraId="4E6FEBA7" w14:textId="31A96394"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89" w:history="1">
            <w:r w:rsidRPr="00376F5E">
              <w:rPr>
                <w:rStyle w:val="Hipervnculo"/>
                <w:noProof/>
              </w:rPr>
              <w:t>4.2.</w:t>
            </w:r>
            <w:r>
              <w:rPr>
                <w:rFonts w:eastAsiaTheme="minorEastAsia" w:cstheme="minorBidi"/>
                <w:b w:val="0"/>
                <w:bCs w:val="0"/>
                <w:smallCaps w:val="0"/>
                <w:noProof/>
                <w:kern w:val="2"/>
                <w:lang w:eastAsia="es-ES" w:bidi="ar-SA"/>
                <w14:ligatures w14:val="standardContextual"/>
              </w:rPr>
              <w:tab/>
            </w:r>
            <w:r w:rsidRPr="00376F5E">
              <w:rPr>
                <w:rStyle w:val="Hipervnculo"/>
                <w:noProof/>
              </w:rPr>
              <w:t>INSTALACIONES DE TRATAMIENTO Y REGENERACIÓN DEL AGUA</w:t>
            </w:r>
            <w:r>
              <w:rPr>
                <w:noProof/>
                <w:webHidden/>
              </w:rPr>
              <w:tab/>
            </w:r>
            <w:r>
              <w:rPr>
                <w:noProof/>
                <w:webHidden/>
              </w:rPr>
              <w:fldChar w:fldCharType="begin"/>
            </w:r>
            <w:r>
              <w:rPr>
                <w:noProof/>
                <w:webHidden/>
              </w:rPr>
              <w:instrText xml:space="preserve"> PAGEREF _Toc200710389 \h </w:instrText>
            </w:r>
            <w:r>
              <w:rPr>
                <w:noProof/>
                <w:webHidden/>
              </w:rPr>
            </w:r>
            <w:r>
              <w:rPr>
                <w:noProof/>
                <w:webHidden/>
              </w:rPr>
              <w:fldChar w:fldCharType="separate"/>
            </w:r>
            <w:r>
              <w:rPr>
                <w:noProof/>
                <w:webHidden/>
              </w:rPr>
              <w:t>41</w:t>
            </w:r>
            <w:r>
              <w:rPr>
                <w:noProof/>
                <w:webHidden/>
              </w:rPr>
              <w:fldChar w:fldCharType="end"/>
            </w:r>
          </w:hyperlink>
        </w:p>
        <w:p w14:paraId="36B05623" w14:textId="0839FAF0"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0" w:history="1">
            <w:r w:rsidRPr="00376F5E">
              <w:rPr>
                <w:rStyle w:val="Hipervnculo"/>
                <w:noProof/>
              </w:rPr>
              <w:t>4.3.</w:t>
            </w:r>
            <w:r>
              <w:rPr>
                <w:rFonts w:eastAsiaTheme="minorEastAsia" w:cstheme="minorBidi"/>
                <w:b w:val="0"/>
                <w:bCs w:val="0"/>
                <w:smallCaps w:val="0"/>
                <w:noProof/>
                <w:kern w:val="2"/>
                <w:lang w:eastAsia="es-ES" w:bidi="ar-SA"/>
                <w14:ligatures w14:val="standardContextual"/>
              </w:rPr>
              <w:tab/>
            </w:r>
            <w:r w:rsidRPr="00376F5E">
              <w:rPr>
                <w:rStyle w:val="Hipervnculo"/>
                <w:noProof/>
              </w:rPr>
              <w:t>INSTALACIONES DE DISTRIBUCIÓN Y ALMACENAMIENTO</w:t>
            </w:r>
            <w:r>
              <w:rPr>
                <w:noProof/>
                <w:webHidden/>
              </w:rPr>
              <w:tab/>
            </w:r>
            <w:r>
              <w:rPr>
                <w:noProof/>
                <w:webHidden/>
              </w:rPr>
              <w:fldChar w:fldCharType="begin"/>
            </w:r>
            <w:r>
              <w:rPr>
                <w:noProof/>
                <w:webHidden/>
              </w:rPr>
              <w:instrText xml:space="preserve"> PAGEREF _Toc200710390 \h </w:instrText>
            </w:r>
            <w:r>
              <w:rPr>
                <w:noProof/>
                <w:webHidden/>
              </w:rPr>
            </w:r>
            <w:r>
              <w:rPr>
                <w:noProof/>
                <w:webHidden/>
              </w:rPr>
              <w:fldChar w:fldCharType="separate"/>
            </w:r>
            <w:r>
              <w:rPr>
                <w:noProof/>
                <w:webHidden/>
              </w:rPr>
              <w:t>42</w:t>
            </w:r>
            <w:r>
              <w:rPr>
                <w:noProof/>
                <w:webHidden/>
              </w:rPr>
              <w:fldChar w:fldCharType="end"/>
            </w:r>
          </w:hyperlink>
        </w:p>
        <w:p w14:paraId="25E548D8" w14:textId="55E6682E"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1" w:history="1">
            <w:r w:rsidRPr="00376F5E">
              <w:rPr>
                <w:rStyle w:val="Hipervnculo"/>
                <w:noProof/>
              </w:rPr>
              <w:t>4.4.</w:t>
            </w:r>
            <w:r>
              <w:rPr>
                <w:rFonts w:eastAsiaTheme="minorEastAsia" w:cstheme="minorBidi"/>
                <w:b w:val="0"/>
                <w:bCs w:val="0"/>
                <w:smallCaps w:val="0"/>
                <w:noProof/>
                <w:kern w:val="2"/>
                <w:lang w:eastAsia="es-ES" w:bidi="ar-SA"/>
                <w14:ligatures w14:val="standardContextual"/>
              </w:rPr>
              <w:tab/>
            </w:r>
            <w:r w:rsidRPr="00376F5E">
              <w:rPr>
                <w:rStyle w:val="Hipervnculo"/>
                <w:noProof/>
              </w:rPr>
              <w:t>EVOLUCIÓN DE LA CALIDAD DEL AGUA EN SU RECORRIDO POR EL SISTEMA</w:t>
            </w:r>
            <w:r>
              <w:rPr>
                <w:noProof/>
                <w:webHidden/>
              </w:rPr>
              <w:tab/>
            </w:r>
            <w:r>
              <w:rPr>
                <w:noProof/>
                <w:webHidden/>
              </w:rPr>
              <w:fldChar w:fldCharType="begin"/>
            </w:r>
            <w:r>
              <w:rPr>
                <w:noProof/>
                <w:webHidden/>
              </w:rPr>
              <w:instrText xml:space="preserve"> PAGEREF _Toc200710391 \h </w:instrText>
            </w:r>
            <w:r>
              <w:rPr>
                <w:noProof/>
                <w:webHidden/>
              </w:rPr>
            </w:r>
            <w:r>
              <w:rPr>
                <w:noProof/>
                <w:webHidden/>
              </w:rPr>
              <w:fldChar w:fldCharType="separate"/>
            </w:r>
            <w:r>
              <w:rPr>
                <w:noProof/>
                <w:webHidden/>
              </w:rPr>
              <w:t>42</w:t>
            </w:r>
            <w:r>
              <w:rPr>
                <w:noProof/>
                <w:webHidden/>
              </w:rPr>
              <w:fldChar w:fldCharType="end"/>
            </w:r>
          </w:hyperlink>
        </w:p>
        <w:p w14:paraId="68284EEC" w14:textId="64C75878"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2" w:history="1">
            <w:r w:rsidRPr="00376F5E">
              <w:rPr>
                <w:rStyle w:val="Hipervnculo"/>
                <w:noProof/>
              </w:rPr>
              <w:t>4.5.</w:t>
            </w:r>
            <w:r>
              <w:rPr>
                <w:rFonts w:eastAsiaTheme="minorEastAsia" w:cstheme="minorBidi"/>
                <w:b w:val="0"/>
                <w:bCs w:val="0"/>
                <w:smallCaps w:val="0"/>
                <w:noProof/>
                <w:kern w:val="2"/>
                <w:lang w:eastAsia="es-ES" w:bidi="ar-SA"/>
                <w14:ligatures w14:val="standardContextual"/>
              </w:rPr>
              <w:tab/>
            </w:r>
            <w:r w:rsidRPr="00376F5E">
              <w:rPr>
                <w:rStyle w:val="Hipervnculo"/>
                <w:noProof/>
              </w:rPr>
              <w:t>USO DEL AGUA REGENERADA</w:t>
            </w:r>
            <w:r>
              <w:rPr>
                <w:noProof/>
                <w:webHidden/>
              </w:rPr>
              <w:tab/>
            </w:r>
            <w:r>
              <w:rPr>
                <w:noProof/>
                <w:webHidden/>
              </w:rPr>
              <w:fldChar w:fldCharType="begin"/>
            </w:r>
            <w:r>
              <w:rPr>
                <w:noProof/>
                <w:webHidden/>
              </w:rPr>
              <w:instrText xml:space="preserve"> PAGEREF _Toc200710392 \h </w:instrText>
            </w:r>
            <w:r>
              <w:rPr>
                <w:noProof/>
                <w:webHidden/>
              </w:rPr>
            </w:r>
            <w:r>
              <w:rPr>
                <w:noProof/>
                <w:webHidden/>
              </w:rPr>
              <w:fldChar w:fldCharType="separate"/>
            </w:r>
            <w:r>
              <w:rPr>
                <w:noProof/>
                <w:webHidden/>
              </w:rPr>
              <w:t>43</w:t>
            </w:r>
            <w:r>
              <w:rPr>
                <w:noProof/>
                <w:webHidden/>
              </w:rPr>
              <w:fldChar w:fldCharType="end"/>
            </w:r>
          </w:hyperlink>
        </w:p>
        <w:p w14:paraId="6D68A65F" w14:textId="4CB1B798"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3" w:history="1">
            <w:r w:rsidRPr="00376F5E">
              <w:rPr>
                <w:rStyle w:val="Hipervnculo"/>
                <w:noProof/>
              </w:rPr>
              <w:t>4.6.</w:t>
            </w:r>
            <w:r>
              <w:rPr>
                <w:rFonts w:eastAsiaTheme="minorEastAsia" w:cstheme="minorBidi"/>
                <w:b w:val="0"/>
                <w:bCs w:val="0"/>
                <w:smallCaps w:val="0"/>
                <w:noProof/>
                <w:kern w:val="2"/>
                <w:lang w:eastAsia="es-ES" w:bidi="ar-SA"/>
                <w14:ligatures w14:val="standardContextual"/>
              </w:rPr>
              <w:tab/>
            </w:r>
            <w:r w:rsidRPr="00376F5E">
              <w:rPr>
                <w:rStyle w:val="Hipervnculo"/>
                <w:noProof/>
              </w:rPr>
              <w:t>PUNTOS DE INTERÉS</w:t>
            </w:r>
            <w:r>
              <w:rPr>
                <w:noProof/>
                <w:webHidden/>
              </w:rPr>
              <w:tab/>
            </w:r>
            <w:r>
              <w:rPr>
                <w:noProof/>
                <w:webHidden/>
              </w:rPr>
              <w:fldChar w:fldCharType="begin"/>
            </w:r>
            <w:r>
              <w:rPr>
                <w:noProof/>
                <w:webHidden/>
              </w:rPr>
              <w:instrText xml:space="preserve"> PAGEREF _Toc200710393 \h </w:instrText>
            </w:r>
            <w:r>
              <w:rPr>
                <w:noProof/>
                <w:webHidden/>
              </w:rPr>
            </w:r>
            <w:r>
              <w:rPr>
                <w:noProof/>
                <w:webHidden/>
              </w:rPr>
              <w:fldChar w:fldCharType="separate"/>
            </w:r>
            <w:r>
              <w:rPr>
                <w:noProof/>
                <w:webHidden/>
              </w:rPr>
              <w:t>44</w:t>
            </w:r>
            <w:r>
              <w:rPr>
                <w:noProof/>
                <w:webHidden/>
              </w:rPr>
              <w:fldChar w:fldCharType="end"/>
            </w:r>
          </w:hyperlink>
        </w:p>
        <w:p w14:paraId="62C38744" w14:textId="4E19F910"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4" w:history="1">
            <w:r w:rsidRPr="00376F5E">
              <w:rPr>
                <w:rStyle w:val="Hipervnculo"/>
                <w:noProof/>
              </w:rPr>
              <w:t>4.7.</w:t>
            </w:r>
            <w:r>
              <w:rPr>
                <w:rFonts w:eastAsiaTheme="minorEastAsia" w:cstheme="minorBidi"/>
                <w:b w:val="0"/>
                <w:bCs w:val="0"/>
                <w:smallCaps w:val="0"/>
                <w:noProof/>
                <w:kern w:val="2"/>
                <w:lang w:eastAsia="es-ES" w:bidi="ar-SA"/>
                <w14:ligatures w14:val="standardContextual"/>
              </w:rPr>
              <w:tab/>
            </w:r>
            <w:r w:rsidRPr="00376F5E">
              <w:rPr>
                <w:rStyle w:val="Hipervnculo"/>
                <w:noProof/>
              </w:rPr>
              <w:t>IDENTIFICACIÓN DE LOS ENTORNOS</w:t>
            </w:r>
            <w:r>
              <w:rPr>
                <w:noProof/>
                <w:webHidden/>
              </w:rPr>
              <w:tab/>
            </w:r>
            <w:r>
              <w:rPr>
                <w:noProof/>
                <w:webHidden/>
              </w:rPr>
              <w:fldChar w:fldCharType="begin"/>
            </w:r>
            <w:r>
              <w:rPr>
                <w:noProof/>
                <w:webHidden/>
              </w:rPr>
              <w:instrText xml:space="preserve"> PAGEREF _Toc200710394 \h </w:instrText>
            </w:r>
            <w:r>
              <w:rPr>
                <w:noProof/>
                <w:webHidden/>
              </w:rPr>
            </w:r>
            <w:r>
              <w:rPr>
                <w:noProof/>
                <w:webHidden/>
              </w:rPr>
              <w:fldChar w:fldCharType="separate"/>
            </w:r>
            <w:r>
              <w:rPr>
                <w:noProof/>
                <w:webHidden/>
              </w:rPr>
              <w:t>44</w:t>
            </w:r>
            <w:r>
              <w:rPr>
                <w:noProof/>
                <w:webHidden/>
              </w:rPr>
              <w:fldChar w:fldCharType="end"/>
            </w:r>
          </w:hyperlink>
        </w:p>
        <w:p w14:paraId="0229262E" w14:textId="77C460FC"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395" w:history="1">
            <w:r w:rsidRPr="00376F5E">
              <w:rPr>
                <w:rStyle w:val="Hipervnculo"/>
                <w:noProof/>
              </w:rPr>
              <w:t>5.</w:t>
            </w:r>
            <w:r>
              <w:rPr>
                <w:rFonts w:eastAsiaTheme="minorEastAsia" w:cstheme="minorBidi"/>
                <w:b w:val="0"/>
                <w:bCs w:val="0"/>
                <w:caps w:val="0"/>
                <w:noProof/>
                <w:kern w:val="2"/>
                <w:u w:val="none"/>
                <w:lang w:eastAsia="es-ES" w:bidi="ar-SA"/>
                <w14:ligatures w14:val="standardContextual"/>
              </w:rPr>
              <w:tab/>
            </w:r>
            <w:r w:rsidRPr="00376F5E">
              <w:rPr>
                <w:rStyle w:val="Hipervnculo"/>
                <w:noProof/>
              </w:rPr>
              <w:t>IDENTIFICACIÓN DE AGENTES PELIGROSOS, GRUPOS Y VÍAS DE EXPOSICIÓN</w:t>
            </w:r>
            <w:r>
              <w:rPr>
                <w:noProof/>
                <w:webHidden/>
              </w:rPr>
              <w:tab/>
            </w:r>
            <w:r>
              <w:rPr>
                <w:noProof/>
                <w:webHidden/>
              </w:rPr>
              <w:fldChar w:fldCharType="begin"/>
            </w:r>
            <w:r>
              <w:rPr>
                <w:noProof/>
                <w:webHidden/>
              </w:rPr>
              <w:instrText xml:space="preserve"> PAGEREF _Toc200710395 \h </w:instrText>
            </w:r>
            <w:r>
              <w:rPr>
                <w:noProof/>
                <w:webHidden/>
              </w:rPr>
            </w:r>
            <w:r>
              <w:rPr>
                <w:noProof/>
                <w:webHidden/>
              </w:rPr>
              <w:fldChar w:fldCharType="separate"/>
            </w:r>
            <w:r>
              <w:rPr>
                <w:noProof/>
                <w:webHidden/>
              </w:rPr>
              <w:t>45</w:t>
            </w:r>
            <w:r>
              <w:rPr>
                <w:noProof/>
                <w:webHidden/>
              </w:rPr>
              <w:fldChar w:fldCharType="end"/>
            </w:r>
          </w:hyperlink>
        </w:p>
        <w:p w14:paraId="7FAA6A74" w14:textId="20B08B5D"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396" w:history="1">
            <w:r w:rsidRPr="00376F5E">
              <w:rPr>
                <w:rStyle w:val="Hipervnculo"/>
                <w:noProof/>
              </w:rPr>
              <w:t>5.1.</w:t>
            </w:r>
            <w:r>
              <w:rPr>
                <w:rFonts w:eastAsiaTheme="minorEastAsia" w:cstheme="minorBidi"/>
                <w:b w:val="0"/>
                <w:bCs w:val="0"/>
                <w:smallCaps w:val="0"/>
                <w:noProof/>
                <w:kern w:val="2"/>
                <w:lang w:eastAsia="es-ES" w:bidi="ar-SA"/>
                <w14:ligatures w14:val="standardContextual"/>
              </w:rPr>
              <w:tab/>
            </w:r>
            <w:r w:rsidRPr="00376F5E">
              <w:rPr>
                <w:rStyle w:val="Hipervnculo"/>
                <w:noProof/>
              </w:rPr>
              <w:t>SANITARIOS</w:t>
            </w:r>
            <w:r>
              <w:rPr>
                <w:noProof/>
                <w:webHidden/>
              </w:rPr>
              <w:tab/>
            </w:r>
            <w:r>
              <w:rPr>
                <w:noProof/>
                <w:webHidden/>
              </w:rPr>
              <w:fldChar w:fldCharType="begin"/>
            </w:r>
            <w:r>
              <w:rPr>
                <w:noProof/>
                <w:webHidden/>
              </w:rPr>
              <w:instrText xml:space="preserve"> PAGEREF _Toc200710396 \h </w:instrText>
            </w:r>
            <w:r>
              <w:rPr>
                <w:noProof/>
                <w:webHidden/>
              </w:rPr>
            </w:r>
            <w:r>
              <w:rPr>
                <w:noProof/>
                <w:webHidden/>
              </w:rPr>
              <w:fldChar w:fldCharType="separate"/>
            </w:r>
            <w:r>
              <w:rPr>
                <w:noProof/>
                <w:webHidden/>
              </w:rPr>
              <w:t>45</w:t>
            </w:r>
            <w:r>
              <w:rPr>
                <w:noProof/>
                <w:webHidden/>
              </w:rPr>
              <w:fldChar w:fldCharType="end"/>
            </w:r>
          </w:hyperlink>
        </w:p>
        <w:p w14:paraId="47C2E9BD" w14:textId="1CF565D3"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97" w:history="1">
            <w:r w:rsidRPr="00376F5E">
              <w:rPr>
                <w:rStyle w:val="Hipervnculo"/>
                <w:noProof/>
              </w:rPr>
              <w:t>5.1.1.</w:t>
            </w:r>
            <w:r>
              <w:rPr>
                <w:rFonts w:eastAsiaTheme="minorEastAsia" w:cstheme="minorBidi"/>
                <w:smallCaps w:val="0"/>
                <w:noProof/>
                <w:kern w:val="2"/>
                <w:lang w:eastAsia="es-ES" w:bidi="ar-SA"/>
                <w14:ligatures w14:val="standardContextual"/>
              </w:rPr>
              <w:tab/>
            </w:r>
            <w:r w:rsidRPr="00376F5E">
              <w:rPr>
                <w:rStyle w:val="Hipervnculo"/>
                <w:noProof/>
              </w:rPr>
              <w:t xml:space="preserve">Riego urbano y recreativo y </w:t>
            </w:r>
            <w:r w:rsidRPr="00376F5E">
              <w:rPr>
                <w:rStyle w:val="Hipervnculo"/>
                <w:i/>
                <w:noProof/>
              </w:rPr>
              <w:t>otros usos</w:t>
            </w:r>
            <w:r>
              <w:rPr>
                <w:noProof/>
                <w:webHidden/>
              </w:rPr>
              <w:tab/>
            </w:r>
            <w:r>
              <w:rPr>
                <w:noProof/>
                <w:webHidden/>
              </w:rPr>
              <w:fldChar w:fldCharType="begin"/>
            </w:r>
            <w:r>
              <w:rPr>
                <w:noProof/>
                <w:webHidden/>
              </w:rPr>
              <w:instrText xml:space="preserve"> PAGEREF _Toc200710397 \h </w:instrText>
            </w:r>
            <w:r>
              <w:rPr>
                <w:noProof/>
                <w:webHidden/>
              </w:rPr>
            </w:r>
            <w:r>
              <w:rPr>
                <w:noProof/>
                <w:webHidden/>
              </w:rPr>
              <w:fldChar w:fldCharType="separate"/>
            </w:r>
            <w:r>
              <w:rPr>
                <w:noProof/>
                <w:webHidden/>
              </w:rPr>
              <w:t>45</w:t>
            </w:r>
            <w:r>
              <w:rPr>
                <w:noProof/>
                <w:webHidden/>
              </w:rPr>
              <w:fldChar w:fldCharType="end"/>
            </w:r>
          </w:hyperlink>
        </w:p>
        <w:p w14:paraId="1B8DE356" w14:textId="0B077279"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98" w:history="1">
            <w:r w:rsidRPr="00376F5E">
              <w:rPr>
                <w:rStyle w:val="Hipervnculo"/>
                <w:noProof/>
              </w:rPr>
              <w:t>5.1.2.</w:t>
            </w:r>
            <w:r>
              <w:rPr>
                <w:rFonts w:eastAsiaTheme="minorEastAsia" w:cstheme="minorBidi"/>
                <w:smallCaps w:val="0"/>
                <w:noProof/>
                <w:kern w:val="2"/>
                <w:lang w:eastAsia="es-ES" w:bidi="ar-SA"/>
                <w14:ligatures w14:val="standardContextual"/>
              </w:rPr>
              <w:tab/>
            </w:r>
            <w:r w:rsidRPr="00376F5E">
              <w:rPr>
                <w:rStyle w:val="Hipervnculo"/>
                <w:noProof/>
              </w:rPr>
              <w:t>Operarios de la planta de tratamiento</w:t>
            </w:r>
            <w:r>
              <w:rPr>
                <w:noProof/>
                <w:webHidden/>
              </w:rPr>
              <w:tab/>
            </w:r>
            <w:r>
              <w:rPr>
                <w:noProof/>
                <w:webHidden/>
              </w:rPr>
              <w:fldChar w:fldCharType="begin"/>
            </w:r>
            <w:r>
              <w:rPr>
                <w:noProof/>
                <w:webHidden/>
              </w:rPr>
              <w:instrText xml:space="preserve"> PAGEREF _Toc200710398 \h </w:instrText>
            </w:r>
            <w:r>
              <w:rPr>
                <w:noProof/>
                <w:webHidden/>
              </w:rPr>
            </w:r>
            <w:r>
              <w:rPr>
                <w:noProof/>
                <w:webHidden/>
              </w:rPr>
              <w:fldChar w:fldCharType="separate"/>
            </w:r>
            <w:r>
              <w:rPr>
                <w:noProof/>
                <w:webHidden/>
              </w:rPr>
              <w:t>47</w:t>
            </w:r>
            <w:r>
              <w:rPr>
                <w:noProof/>
                <w:webHidden/>
              </w:rPr>
              <w:fldChar w:fldCharType="end"/>
            </w:r>
          </w:hyperlink>
        </w:p>
        <w:p w14:paraId="2D570E65" w14:textId="66C03B59"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399" w:history="1">
            <w:r w:rsidRPr="00376F5E">
              <w:rPr>
                <w:rStyle w:val="Hipervnculo"/>
                <w:noProof/>
              </w:rPr>
              <w:t>5.1.3.</w:t>
            </w:r>
            <w:r>
              <w:rPr>
                <w:rFonts w:eastAsiaTheme="minorEastAsia" w:cstheme="minorBidi"/>
                <w:smallCaps w:val="0"/>
                <w:noProof/>
                <w:kern w:val="2"/>
                <w:lang w:eastAsia="es-ES" w:bidi="ar-SA"/>
                <w14:ligatures w14:val="standardContextual"/>
              </w:rPr>
              <w:tab/>
            </w:r>
            <w:r w:rsidRPr="00376F5E">
              <w:rPr>
                <w:rStyle w:val="Hipervnculo"/>
                <w:noProof/>
              </w:rPr>
              <w:t>Operarios del sistema de distribución</w:t>
            </w:r>
            <w:r>
              <w:rPr>
                <w:noProof/>
                <w:webHidden/>
              </w:rPr>
              <w:tab/>
            </w:r>
            <w:r>
              <w:rPr>
                <w:noProof/>
                <w:webHidden/>
              </w:rPr>
              <w:fldChar w:fldCharType="begin"/>
            </w:r>
            <w:r>
              <w:rPr>
                <w:noProof/>
                <w:webHidden/>
              </w:rPr>
              <w:instrText xml:space="preserve"> PAGEREF _Toc200710399 \h </w:instrText>
            </w:r>
            <w:r>
              <w:rPr>
                <w:noProof/>
                <w:webHidden/>
              </w:rPr>
            </w:r>
            <w:r>
              <w:rPr>
                <w:noProof/>
                <w:webHidden/>
              </w:rPr>
              <w:fldChar w:fldCharType="separate"/>
            </w:r>
            <w:r>
              <w:rPr>
                <w:noProof/>
                <w:webHidden/>
              </w:rPr>
              <w:t>47</w:t>
            </w:r>
            <w:r>
              <w:rPr>
                <w:noProof/>
                <w:webHidden/>
              </w:rPr>
              <w:fldChar w:fldCharType="end"/>
            </w:r>
          </w:hyperlink>
        </w:p>
        <w:p w14:paraId="7FCFFC59" w14:textId="39E8F803"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00" w:history="1">
            <w:r w:rsidRPr="00376F5E">
              <w:rPr>
                <w:rStyle w:val="Hipervnculo"/>
                <w:noProof/>
              </w:rPr>
              <w:t>5.1.4.</w:t>
            </w:r>
            <w:r>
              <w:rPr>
                <w:rFonts w:eastAsiaTheme="minorEastAsia" w:cstheme="minorBidi"/>
                <w:smallCaps w:val="0"/>
                <w:noProof/>
                <w:kern w:val="2"/>
                <w:lang w:eastAsia="es-ES" w:bidi="ar-SA"/>
                <w14:ligatures w14:val="standardContextual"/>
              </w:rPr>
              <w:tab/>
            </w:r>
            <w:r w:rsidRPr="00376F5E">
              <w:rPr>
                <w:rStyle w:val="Hipervnculo"/>
                <w:noProof/>
              </w:rPr>
              <w:t>Usuarios finales</w:t>
            </w:r>
            <w:r>
              <w:rPr>
                <w:noProof/>
                <w:webHidden/>
              </w:rPr>
              <w:tab/>
            </w:r>
            <w:r>
              <w:rPr>
                <w:noProof/>
                <w:webHidden/>
              </w:rPr>
              <w:fldChar w:fldCharType="begin"/>
            </w:r>
            <w:r>
              <w:rPr>
                <w:noProof/>
                <w:webHidden/>
              </w:rPr>
              <w:instrText xml:space="preserve"> PAGEREF _Toc200710400 \h </w:instrText>
            </w:r>
            <w:r>
              <w:rPr>
                <w:noProof/>
                <w:webHidden/>
              </w:rPr>
            </w:r>
            <w:r>
              <w:rPr>
                <w:noProof/>
                <w:webHidden/>
              </w:rPr>
              <w:fldChar w:fldCharType="separate"/>
            </w:r>
            <w:r>
              <w:rPr>
                <w:noProof/>
                <w:webHidden/>
              </w:rPr>
              <w:t>47</w:t>
            </w:r>
            <w:r>
              <w:rPr>
                <w:noProof/>
                <w:webHidden/>
              </w:rPr>
              <w:fldChar w:fldCharType="end"/>
            </w:r>
          </w:hyperlink>
        </w:p>
        <w:p w14:paraId="6910E35B" w14:textId="038C1200"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01" w:history="1">
            <w:r w:rsidRPr="00376F5E">
              <w:rPr>
                <w:rStyle w:val="Hipervnculo"/>
                <w:noProof/>
              </w:rPr>
              <w:t>5.1.5.</w:t>
            </w:r>
            <w:r>
              <w:rPr>
                <w:rFonts w:eastAsiaTheme="minorEastAsia" w:cstheme="minorBidi"/>
                <w:smallCaps w:val="0"/>
                <w:noProof/>
                <w:kern w:val="2"/>
                <w:lang w:eastAsia="es-ES" w:bidi="ar-SA"/>
                <w14:ligatures w14:val="standardContextual"/>
              </w:rPr>
              <w:tab/>
            </w:r>
            <w:r w:rsidRPr="00376F5E">
              <w:rPr>
                <w:rStyle w:val="Hipervnculo"/>
                <w:noProof/>
              </w:rPr>
              <w:t>Personas externas al sistema</w:t>
            </w:r>
            <w:r>
              <w:rPr>
                <w:noProof/>
                <w:webHidden/>
              </w:rPr>
              <w:tab/>
            </w:r>
            <w:r>
              <w:rPr>
                <w:noProof/>
                <w:webHidden/>
              </w:rPr>
              <w:fldChar w:fldCharType="begin"/>
            </w:r>
            <w:r>
              <w:rPr>
                <w:noProof/>
                <w:webHidden/>
              </w:rPr>
              <w:instrText xml:space="preserve"> PAGEREF _Toc200710401 \h </w:instrText>
            </w:r>
            <w:r>
              <w:rPr>
                <w:noProof/>
                <w:webHidden/>
              </w:rPr>
            </w:r>
            <w:r>
              <w:rPr>
                <w:noProof/>
                <w:webHidden/>
              </w:rPr>
              <w:fldChar w:fldCharType="separate"/>
            </w:r>
            <w:r>
              <w:rPr>
                <w:noProof/>
                <w:webHidden/>
              </w:rPr>
              <w:t>47</w:t>
            </w:r>
            <w:r>
              <w:rPr>
                <w:noProof/>
                <w:webHidden/>
              </w:rPr>
              <w:fldChar w:fldCharType="end"/>
            </w:r>
          </w:hyperlink>
        </w:p>
        <w:p w14:paraId="47EF122B" w14:textId="67B4CFDE"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02" w:history="1">
            <w:r w:rsidRPr="00376F5E">
              <w:rPr>
                <w:rStyle w:val="Hipervnculo"/>
                <w:noProof/>
              </w:rPr>
              <w:t>5.2.</w:t>
            </w:r>
            <w:r>
              <w:rPr>
                <w:rFonts w:eastAsiaTheme="minorEastAsia" w:cstheme="minorBidi"/>
                <w:b w:val="0"/>
                <w:bCs w:val="0"/>
                <w:smallCaps w:val="0"/>
                <w:noProof/>
                <w:kern w:val="2"/>
                <w:lang w:eastAsia="es-ES" w:bidi="ar-SA"/>
                <w14:ligatures w14:val="standardContextual"/>
              </w:rPr>
              <w:tab/>
            </w:r>
            <w:r w:rsidRPr="00376F5E">
              <w:rPr>
                <w:rStyle w:val="Hipervnculo"/>
                <w:noProof/>
              </w:rPr>
              <w:t>AMBIENTALES</w:t>
            </w:r>
            <w:r>
              <w:rPr>
                <w:noProof/>
                <w:webHidden/>
              </w:rPr>
              <w:tab/>
            </w:r>
            <w:r>
              <w:rPr>
                <w:noProof/>
                <w:webHidden/>
              </w:rPr>
              <w:fldChar w:fldCharType="begin"/>
            </w:r>
            <w:r>
              <w:rPr>
                <w:noProof/>
                <w:webHidden/>
              </w:rPr>
              <w:instrText xml:space="preserve"> PAGEREF _Toc200710402 \h </w:instrText>
            </w:r>
            <w:r>
              <w:rPr>
                <w:noProof/>
                <w:webHidden/>
              </w:rPr>
            </w:r>
            <w:r>
              <w:rPr>
                <w:noProof/>
                <w:webHidden/>
              </w:rPr>
              <w:fldChar w:fldCharType="separate"/>
            </w:r>
            <w:r>
              <w:rPr>
                <w:noProof/>
                <w:webHidden/>
              </w:rPr>
              <w:t>47</w:t>
            </w:r>
            <w:r>
              <w:rPr>
                <w:noProof/>
                <w:webHidden/>
              </w:rPr>
              <w:fldChar w:fldCharType="end"/>
            </w:r>
          </w:hyperlink>
        </w:p>
        <w:p w14:paraId="3998DBFB" w14:textId="0DDE24C7"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03" w:history="1">
            <w:r w:rsidRPr="00376F5E">
              <w:rPr>
                <w:rStyle w:val="Hipervnculo"/>
                <w:noProof/>
              </w:rPr>
              <w:t>5.3.</w:t>
            </w:r>
            <w:r>
              <w:rPr>
                <w:rFonts w:eastAsiaTheme="minorEastAsia" w:cstheme="minorBidi"/>
                <w:b w:val="0"/>
                <w:bCs w:val="0"/>
                <w:smallCaps w:val="0"/>
                <w:noProof/>
                <w:kern w:val="2"/>
                <w:lang w:eastAsia="es-ES" w:bidi="ar-SA"/>
                <w14:ligatures w14:val="standardContextual"/>
              </w:rPr>
              <w:tab/>
            </w:r>
            <w:r w:rsidRPr="00376F5E">
              <w:rPr>
                <w:rStyle w:val="Hipervnculo"/>
                <w:noProof/>
              </w:rPr>
              <w:t>RESUMEN (tabla)</w:t>
            </w:r>
            <w:r>
              <w:rPr>
                <w:noProof/>
                <w:webHidden/>
              </w:rPr>
              <w:tab/>
            </w:r>
            <w:r>
              <w:rPr>
                <w:noProof/>
                <w:webHidden/>
              </w:rPr>
              <w:fldChar w:fldCharType="begin"/>
            </w:r>
            <w:r>
              <w:rPr>
                <w:noProof/>
                <w:webHidden/>
              </w:rPr>
              <w:instrText xml:space="preserve"> PAGEREF _Toc200710403 \h </w:instrText>
            </w:r>
            <w:r>
              <w:rPr>
                <w:noProof/>
                <w:webHidden/>
              </w:rPr>
            </w:r>
            <w:r>
              <w:rPr>
                <w:noProof/>
                <w:webHidden/>
              </w:rPr>
              <w:fldChar w:fldCharType="separate"/>
            </w:r>
            <w:r>
              <w:rPr>
                <w:noProof/>
                <w:webHidden/>
              </w:rPr>
              <w:t>47</w:t>
            </w:r>
            <w:r>
              <w:rPr>
                <w:noProof/>
                <w:webHidden/>
              </w:rPr>
              <w:fldChar w:fldCharType="end"/>
            </w:r>
          </w:hyperlink>
        </w:p>
        <w:p w14:paraId="383BF64A" w14:textId="1BFD7740"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404" w:history="1">
            <w:r w:rsidRPr="00376F5E">
              <w:rPr>
                <w:rStyle w:val="Hipervnculo"/>
                <w:noProof/>
              </w:rPr>
              <w:t>6.</w:t>
            </w:r>
            <w:r>
              <w:rPr>
                <w:rFonts w:eastAsiaTheme="minorEastAsia" w:cstheme="minorBidi"/>
                <w:b w:val="0"/>
                <w:bCs w:val="0"/>
                <w:caps w:val="0"/>
                <w:noProof/>
                <w:kern w:val="2"/>
                <w:u w:val="none"/>
                <w:lang w:eastAsia="es-ES" w:bidi="ar-SA"/>
                <w14:ligatures w14:val="standardContextual"/>
              </w:rPr>
              <w:tab/>
            </w:r>
            <w:r w:rsidRPr="00376F5E">
              <w:rPr>
                <w:rStyle w:val="Hipervnculo"/>
                <w:noProof/>
              </w:rPr>
              <w:t>IDENTIFICACIÓN DE LOS SUCESOS PELIGROSOS</w:t>
            </w:r>
            <w:r>
              <w:rPr>
                <w:noProof/>
                <w:webHidden/>
              </w:rPr>
              <w:tab/>
            </w:r>
            <w:r>
              <w:rPr>
                <w:noProof/>
                <w:webHidden/>
              </w:rPr>
              <w:fldChar w:fldCharType="begin"/>
            </w:r>
            <w:r>
              <w:rPr>
                <w:noProof/>
                <w:webHidden/>
              </w:rPr>
              <w:instrText xml:space="preserve"> PAGEREF _Toc200710404 \h </w:instrText>
            </w:r>
            <w:r>
              <w:rPr>
                <w:noProof/>
                <w:webHidden/>
              </w:rPr>
            </w:r>
            <w:r>
              <w:rPr>
                <w:noProof/>
                <w:webHidden/>
              </w:rPr>
              <w:fldChar w:fldCharType="separate"/>
            </w:r>
            <w:r>
              <w:rPr>
                <w:noProof/>
                <w:webHidden/>
              </w:rPr>
              <w:t>49</w:t>
            </w:r>
            <w:r>
              <w:rPr>
                <w:noProof/>
                <w:webHidden/>
              </w:rPr>
              <w:fldChar w:fldCharType="end"/>
            </w:r>
          </w:hyperlink>
        </w:p>
        <w:p w14:paraId="6F644102" w14:textId="78100564"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405" w:history="1">
            <w:r w:rsidRPr="00376F5E">
              <w:rPr>
                <w:rStyle w:val="Hipervnculo"/>
                <w:noProof/>
              </w:rPr>
              <w:t>7.</w:t>
            </w:r>
            <w:r>
              <w:rPr>
                <w:rFonts w:eastAsiaTheme="minorEastAsia" w:cstheme="minorBidi"/>
                <w:b w:val="0"/>
                <w:bCs w:val="0"/>
                <w:caps w:val="0"/>
                <w:noProof/>
                <w:kern w:val="2"/>
                <w:u w:val="none"/>
                <w:lang w:eastAsia="es-ES" w:bidi="ar-SA"/>
                <w14:ligatures w14:val="standardContextual"/>
              </w:rPr>
              <w:tab/>
            </w:r>
            <w:r w:rsidRPr="00376F5E">
              <w:rPr>
                <w:rStyle w:val="Hipervnculo"/>
                <w:noProof/>
              </w:rPr>
              <w:t>REQUISITOS DEL SISTEMA</w:t>
            </w:r>
            <w:r>
              <w:rPr>
                <w:noProof/>
                <w:webHidden/>
              </w:rPr>
              <w:tab/>
            </w:r>
            <w:r>
              <w:rPr>
                <w:noProof/>
                <w:webHidden/>
              </w:rPr>
              <w:fldChar w:fldCharType="begin"/>
            </w:r>
            <w:r>
              <w:rPr>
                <w:noProof/>
                <w:webHidden/>
              </w:rPr>
              <w:instrText xml:space="preserve"> PAGEREF _Toc200710405 \h </w:instrText>
            </w:r>
            <w:r>
              <w:rPr>
                <w:noProof/>
                <w:webHidden/>
              </w:rPr>
            </w:r>
            <w:r>
              <w:rPr>
                <w:noProof/>
                <w:webHidden/>
              </w:rPr>
              <w:fldChar w:fldCharType="separate"/>
            </w:r>
            <w:r>
              <w:rPr>
                <w:noProof/>
                <w:webHidden/>
              </w:rPr>
              <w:t>54</w:t>
            </w:r>
            <w:r>
              <w:rPr>
                <w:noProof/>
                <w:webHidden/>
              </w:rPr>
              <w:fldChar w:fldCharType="end"/>
            </w:r>
          </w:hyperlink>
        </w:p>
        <w:p w14:paraId="741ED88B" w14:textId="492D64B1"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06" w:history="1">
            <w:r w:rsidRPr="00376F5E">
              <w:rPr>
                <w:rStyle w:val="Hipervnculo"/>
                <w:noProof/>
              </w:rPr>
              <w:t>7.1.</w:t>
            </w:r>
            <w:r>
              <w:rPr>
                <w:rFonts w:eastAsiaTheme="minorEastAsia" w:cstheme="minorBidi"/>
                <w:b w:val="0"/>
                <w:bCs w:val="0"/>
                <w:smallCaps w:val="0"/>
                <w:noProof/>
                <w:kern w:val="2"/>
                <w:lang w:eastAsia="es-ES" w:bidi="ar-SA"/>
                <w14:ligatures w14:val="standardContextual"/>
              </w:rPr>
              <w:tab/>
            </w:r>
            <w:r w:rsidRPr="00376F5E">
              <w:rPr>
                <w:rStyle w:val="Hipervnculo"/>
                <w:noProof/>
              </w:rPr>
              <w:t>REQUISITOS PARA LA ZONA DE USO</w:t>
            </w:r>
            <w:r>
              <w:rPr>
                <w:noProof/>
                <w:webHidden/>
              </w:rPr>
              <w:tab/>
            </w:r>
            <w:r>
              <w:rPr>
                <w:noProof/>
                <w:webHidden/>
              </w:rPr>
              <w:fldChar w:fldCharType="begin"/>
            </w:r>
            <w:r>
              <w:rPr>
                <w:noProof/>
                <w:webHidden/>
              </w:rPr>
              <w:instrText xml:space="preserve"> PAGEREF _Toc200710406 \h </w:instrText>
            </w:r>
            <w:r>
              <w:rPr>
                <w:noProof/>
                <w:webHidden/>
              </w:rPr>
            </w:r>
            <w:r>
              <w:rPr>
                <w:noProof/>
                <w:webHidden/>
              </w:rPr>
              <w:fldChar w:fldCharType="separate"/>
            </w:r>
            <w:r>
              <w:rPr>
                <w:noProof/>
                <w:webHidden/>
              </w:rPr>
              <w:t>54</w:t>
            </w:r>
            <w:r>
              <w:rPr>
                <w:noProof/>
                <w:webHidden/>
              </w:rPr>
              <w:fldChar w:fldCharType="end"/>
            </w:r>
          </w:hyperlink>
        </w:p>
        <w:p w14:paraId="5E663F36" w14:textId="0034218D"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07" w:history="1">
            <w:r w:rsidRPr="00376F5E">
              <w:rPr>
                <w:rStyle w:val="Hipervnculo"/>
                <w:noProof/>
              </w:rPr>
              <w:t>7.2.</w:t>
            </w:r>
            <w:r>
              <w:rPr>
                <w:rFonts w:eastAsiaTheme="minorEastAsia" w:cstheme="minorBidi"/>
                <w:b w:val="0"/>
                <w:bCs w:val="0"/>
                <w:smallCaps w:val="0"/>
                <w:noProof/>
                <w:kern w:val="2"/>
                <w:lang w:eastAsia="es-ES" w:bidi="ar-SA"/>
                <w14:ligatures w14:val="standardContextual"/>
              </w:rPr>
              <w:tab/>
            </w:r>
            <w:r w:rsidRPr="00376F5E">
              <w:rPr>
                <w:rStyle w:val="Hipervnculo"/>
                <w:noProof/>
              </w:rPr>
              <w:t>REQUISITOS DE VALIDACIÓN (EN SU CASO)</w:t>
            </w:r>
            <w:r>
              <w:rPr>
                <w:noProof/>
                <w:webHidden/>
              </w:rPr>
              <w:tab/>
            </w:r>
            <w:r>
              <w:rPr>
                <w:noProof/>
                <w:webHidden/>
              </w:rPr>
              <w:fldChar w:fldCharType="begin"/>
            </w:r>
            <w:r>
              <w:rPr>
                <w:noProof/>
                <w:webHidden/>
              </w:rPr>
              <w:instrText xml:space="preserve"> PAGEREF _Toc200710407 \h </w:instrText>
            </w:r>
            <w:r>
              <w:rPr>
                <w:noProof/>
                <w:webHidden/>
              </w:rPr>
            </w:r>
            <w:r>
              <w:rPr>
                <w:noProof/>
                <w:webHidden/>
              </w:rPr>
              <w:fldChar w:fldCharType="separate"/>
            </w:r>
            <w:r>
              <w:rPr>
                <w:noProof/>
                <w:webHidden/>
              </w:rPr>
              <w:t>54</w:t>
            </w:r>
            <w:r>
              <w:rPr>
                <w:noProof/>
                <w:webHidden/>
              </w:rPr>
              <w:fldChar w:fldCharType="end"/>
            </w:r>
          </w:hyperlink>
        </w:p>
        <w:p w14:paraId="1393D80E" w14:textId="22AF7BBB"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408" w:history="1">
            <w:r w:rsidRPr="00376F5E">
              <w:rPr>
                <w:rStyle w:val="Hipervnculo"/>
                <w:noProof/>
              </w:rPr>
              <w:t>8.</w:t>
            </w:r>
            <w:r>
              <w:rPr>
                <w:rFonts w:eastAsiaTheme="minorEastAsia" w:cstheme="minorBidi"/>
                <w:b w:val="0"/>
                <w:bCs w:val="0"/>
                <w:caps w:val="0"/>
                <w:noProof/>
                <w:kern w:val="2"/>
                <w:u w:val="none"/>
                <w:lang w:eastAsia="es-ES" w:bidi="ar-SA"/>
                <w14:ligatures w14:val="standardContextual"/>
              </w:rPr>
              <w:tab/>
            </w:r>
            <w:r w:rsidRPr="00376F5E">
              <w:rPr>
                <w:rStyle w:val="Hipervnculo"/>
                <w:noProof/>
              </w:rPr>
              <w:t>ANÁLISIS DE RIESGOS</w:t>
            </w:r>
            <w:r>
              <w:rPr>
                <w:noProof/>
                <w:webHidden/>
              </w:rPr>
              <w:tab/>
            </w:r>
            <w:r>
              <w:rPr>
                <w:noProof/>
                <w:webHidden/>
              </w:rPr>
              <w:fldChar w:fldCharType="begin"/>
            </w:r>
            <w:r>
              <w:rPr>
                <w:noProof/>
                <w:webHidden/>
              </w:rPr>
              <w:instrText xml:space="preserve"> PAGEREF _Toc200710408 \h </w:instrText>
            </w:r>
            <w:r>
              <w:rPr>
                <w:noProof/>
                <w:webHidden/>
              </w:rPr>
            </w:r>
            <w:r>
              <w:rPr>
                <w:noProof/>
                <w:webHidden/>
              </w:rPr>
              <w:fldChar w:fldCharType="separate"/>
            </w:r>
            <w:r>
              <w:rPr>
                <w:noProof/>
                <w:webHidden/>
              </w:rPr>
              <w:t>55</w:t>
            </w:r>
            <w:r>
              <w:rPr>
                <w:noProof/>
                <w:webHidden/>
              </w:rPr>
              <w:fldChar w:fldCharType="end"/>
            </w:r>
          </w:hyperlink>
        </w:p>
        <w:p w14:paraId="29D457F8" w14:textId="24EDA966"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09" w:history="1">
            <w:r w:rsidRPr="00376F5E">
              <w:rPr>
                <w:rStyle w:val="Hipervnculo"/>
                <w:noProof/>
              </w:rPr>
              <w:t>8.1.</w:t>
            </w:r>
            <w:r>
              <w:rPr>
                <w:rFonts w:eastAsiaTheme="minorEastAsia" w:cstheme="minorBidi"/>
                <w:b w:val="0"/>
                <w:bCs w:val="0"/>
                <w:smallCaps w:val="0"/>
                <w:noProof/>
                <w:kern w:val="2"/>
                <w:lang w:eastAsia="es-ES" w:bidi="ar-SA"/>
                <w14:ligatures w14:val="standardContextual"/>
              </w:rPr>
              <w:tab/>
            </w:r>
            <w:r w:rsidRPr="00376F5E">
              <w:rPr>
                <w:rStyle w:val="Hipervnculo"/>
                <w:noProof/>
              </w:rPr>
              <w:t>IDENTIFICACIÓN Y VALORACIÓN DE LOS RIESGOS</w:t>
            </w:r>
            <w:r>
              <w:rPr>
                <w:noProof/>
                <w:webHidden/>
              </w:rPr>
              <w:tab/>
            </w:r>
            <w:r>
              <w:rPr>
                <w:noProof/>
                <w:webHidden/>
              </w:rPr>
              <w:fldChar w:fldCharType="begin"/>
            </w:r>
            <w:r>
              <w:rPr>
                <w:noProof/>
                <w:webHidden/>
              </w:rPr>
              <w:instrText xml:space="preserve"> PAGEREF _Toc200710409 \h </w:instrText>
            </w:r>
            <w:r>
              <w:rPr>
                <w:noProof/>
                <w:webHidden/>
              </w:rPr>
            </w:r>
            <w:r>
              <w:rPr>
                <w:noProof/>
                <w:webHidden/>
              </w:rPr>
              <w:fldChar w:fldCharType="separate"/>
            </w:r>
            <w:r>
              <w:rPr>
                <w:noProof/>
                <w:webHidden/>
              </w:rPr>
              <w:t>56</w:t>
            </w:r>
            <w:r>
              <w:rPr>
                <w:noProof/>
                <w:webHidden/>
              </w:rPr>
              <w:fldChar w:fldCharType="end"/>
            </w:r>
          </w:hyperlink>
        </w:p>
        <w:p w14:paraId="523F987D" w14:textId="30A37D01"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10" w:history="1">
            <w:r w:rsidRPr="00376F5E">
              <w:rPr>
                <w:rStyle w:val="Hipervnculo"/>
                <w:noProof/>
              </w:rPr>
              <w:t>8.2.</w:t>
            </w:r>
            <w:r>
              <w:rPr>
                <w:rFonts w:eastAsiaTheme="minorEastAsia" w:cstheme="minorBidi"/>
                <w:b w:val="0"/>
                <w:bCs w:val="0"/>
                <w:smallCaps w:val="0"/>
                <w:noProof/>
                <w:kern w:val="2"/>
                <w:lang w:eastAsia="es-ES" w:bidi="ar-SA"/>
                <w14:ligatures w14:val="standardContextual"/>
              </w:rPr>
              <w:tab/>
            </w:r>
            <w:r w:rsidRPr="00376F5E">
              <w:rPr>
                <w:rStyle w:val="Hipervnculo"/>
                <w:noProof/>
              </w:rPr>
              <w:t>SÍNTESIS DE RIESGOS EVALUADOS</w:t>
            </w:r>
            <w:r>
              <w:rPr>
                <w:noProof/>
                <w:webHidden/>
              </w:rPr>
              <w:tab/>
            </w:r>
            <w:r>
              <w:rPr>
                <w:noProof/>
                <w:webHidden/>
              </w:rPr>
              <w:fldChar w:fldCharType="begin"/>
            </w:r>
            <w:r>
              <w:rPr>
                <w:noProof/>
                <w:webHidden/>
              </w:rPr>
              <w:instrText xml:space="preserve"> PAGEREF _Toc200710410 \h </w:instrText>
            </w:r>
            <w:r>
              <w:rPr>
                <w:noProof/>
                <w:webHidden/>
              </w:rPr>
            </w:r>
            <w:r>
              <w:rPr>
                <w:noProof/>
                <w:webHidden/>
              </w:rPr>
              <w:fldChar w:fldCharType="separate"/>
            </w:r>
            <w:r>
              <w:rPr>
                <w:noProof/>
                <w:webHidden/>
              </w:rPr>
              <w:t>63</w:t>
            </w:r>
            <w:r>
              <w:rPr>
                <w:noProof/>
                <w:webHidden/>
              </w:rPr>
              <w:fldChar w:fldCharType="end"/>
            </w:r>
          </w:hyperlink>
        </w:p>
        <w:p w14:paraId="6CC9D39E" w14:textId="7DA46B5C"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1" w:history="1">
            <w:r w:rsidRPr="00376F5E">
              <w:rPr>
                <w:rStyle w:val="Hipervnculo"/>
                <w:noProof/>
              </w:rPr>
              <w:t>8.2.1.</w:t>
            </w:r>
            <w:r>
              <w:rPr>
                <w:rFonts w:eastAsiaTheme="minorEastAsia" w:cstheme="minorBidi"/>
                <w:smallCaps w:val="0"/>
                <w:noProof/>
                <w:kern w:val="2"/>
                <w:lang w:eastAsia="es-ES" w:bidi="ar-SA"/>
                <w14:ligatures w14:val="standardContextual"/>
              </w:rPr>
              <w:tab/>
            </w:r>
            <w:r w:rsidRPr="00376F5E">
              <w:rPr>
                <w:rStyle w:val="Hipervnculo"/>
                <w:noProof/>
              </w:rPr>
              <w:t>Riesgos en el tratamiento/producción</w:t>
            </w:r>
            <w:r>
              <w:rPr>
                <w:noProof/>
                <w:webHidden/>
              </w:rPr>
              <w:tab/>
            </w:r>
            <w:r>
              <w:rPr>
                <w:noProof/>
                <w:webHidden/>
              </w:rPr>
              <w:fldChar w:fldCharType="begin"/>
            </w:r>
            <w:r>
              <w:rPr>
                <w:noProof/>
                <w:webHidden/>
              </w:rPr>
              <w:instrText xml:space="preserve"> PAGEREF _Toc200710411 \h </w:instrText>
            </w:r>
            <w:r>
              <w:rPr>
                <w:noProof/>
                <w:webHidden/>
              </w:rPr>
            </w:r>
            <w:r>
              <w:rPr>
                <w:noProof/>
                <w:webHidden/>
              </w:rPr>
              <w:fldChar w:fldCharType="separate"/>
            </w:r>
            <w:r>
              <w:rPr>
                <w:noProof/>
                <w:webHidden/>
              </w:rPr>
              <w:t>63</w:t>
            </w:r>
            <w:r>
              <w:rPr>
                <w:noProof/>
                <w:webHidden/>
              </w:rPr>
              <w:fldChar w:fldCharType="end"/>
            </w:r>
          </w:hyperlink>
        </w:p>
        <w:p w14:paraId="15C836EF" w14:textId="2BCC90AD"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2" w:history="1">
            <w:r w:rsidRPr="00376F5E">
              <w:rPr>
                <w:rStyle w:val="Hipervnculo"/>
                <w:noProof/>
              </w:rPr>
              <w:t>8.2.2.</w:t>
            </w:r>
            <w:r>
              <w:rPr>
                <w:rFonts w:eastAsiaTheme="minorEastAsia" w:cstheme="minorBidi"/>
                <w:smallCaps w:val="0"/>
                <w:noProof/>
                <w:kern w:val="2"/>
                <w:lang w:eastAsia="es-ES" w:bidi="ar-SA"/>
                <w14:ligatures w14:val="standardContextual"/>
              </w:rPr>
              <w:tab/>
            </w:r>
            <w:r w:rsidRPr="00376F5E">
              <w:rPr>
                <w:rStyle w:val="Hipervnculo"/>
                <w:noProof/>
              </w:rPr>
              <w:t>Riesgos en la distribución y el almacenamiento</w:t>
            </w:r>
            <w:r>
              <w:rPr>
                <w:noProof/>
                <w:webHidden/>
              </w:rPr>
              <w:tab/>
            </w:r>
            <w:r>
              <w:rPr>
                <w:noProof/>
                <w:webHidden/>
              </w:rPr>
              <w:fldChar w:fldCharType="begin"/>
            </w:r>
            <w:r>
              <w:rPr>
                <w:noProof/>
                <w:webHidden/>
              </w:rPr>
              <w:instrText xml:space="preserve"> PAGEREF _Toc200710412 \h </w:instrText>
            </w:r>
            <w:r>
              <w:rPr>
                <w:noProof/>
                <w:webHidden/>
              </w:rPr>
            </w:r>
            <w:r>
              <w:rPr>
                <w:noProof/>
                <w:webHidden/>
              </w:rPr>
              <w:fldChar w:fldCharType="separate"/>
            </w:r>
            <w:r>
              <w:rPr>
                <w:noProof/>
                <w:webHidden/>
              </w:rPr>
              <w:t>64</w:t>
            </w:r>
            <w:r>
              <w:rPr>
                <w:noProof/>
                <w:webHidden/>
              </w:rPr>
              <w:fldChar w:fldCharType="end"/>
            </w:r>
          </w:hyperlink>
        </w:p>
        <w:p w14:paraId="3CF01CE8" w14:textId="141C1796"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3" w:history="1">
            <w:r w:rsidRPr="00376F5E">
              <w:rPr>
                <w:rStyle w:val="Hipervnculo"/>
                <w:noProof/>
              </w:rPr>
              <w:t>8.2.3.</w:t>
            </w:r>
            <w:r>
              <w:rPr>
                <w:rFonts w:eastAsiaTheme="minorEastAsia" w:cstheme="minorBidi"/>
                <w:smallCaps w:val="0"/>
                <w:noProof/>
                <w:kern w:val="2"/>
                <w:lang w:eastAsia="es-ES" w:bidi="ar-SA"/>
                <w14:ligatures w14:val="standardContextual"/>
              </w:rPr>
              <w:tab/>
            </w:r>
            <w:r w:rsidRPr="00376F5E">
              <w:rPr>
                <w:rStyle w:val="Hipervnculo"/>
                <w:noProof/>
              </w:rPr>
              <w:t>Riesgos en la zona de uso</w:t>
            </w:r>
            <w:r>
              <w:rPr>
                <w:noProof/>
                <w:webHidden/>
              </w:rPr>
              <w:tab/>
            </w:r>
            <w:r>
              <w:rPr>
                <w:noProof/>
                <w:webHidden/>
              </w:rPr>
              <w:fldChar w:fldCharType="begin"/>
            </w:r>
            <w:r>
              <w:rPr>
                <w:noProof/>
                <w:webHidden/>
              </w:rPr>
              <w:instrText xml:space="preserve"> PAGEREF _Toc200710413 \h </w:instrText>
            </w:r>
            <w:r>
              <w:rPr>
                <w:noProof/>
                <w:webHidden/>
              </w:rPr>
            </w:r>
            <w:r>
              <w:rPr>
                <w:noProof/>
                <w:webHidden/>
              </w:rPr>
              <w:fldChar w:fldCharType="separate"/>
            </w:r>
            <w:r>
              <w:rPr>
                <w:noProof/>
                <w:webHidden/>
              </w:rPr>
              <w:t>64</w:t>
            </w:r>
            <w:r>
              <w:rPr>
                <w:noProof/>
                <w:webHidden/>
              </w:rPr>
              <w:fldChar w:fldCharType="end"/>
            </w:r>
          </w:hyperlink>
        </w:p>
        <w:p w14:paraId="6291BEF4" w14:textId="3F7B5F37" w:rsidR="008937B2" w:rsidRDefault="008937B2">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414" w:history="1">
            <w:r w:rsidRPr="00376F5E">
              <w:rPr>
                <w:rStyle w:val="Hipervnculo"/>
                <w:noProof/>
              </w:rPr>
              <w:t>9.</w:t>
            </w:r>
            <w:r>
              <w:rPr>
                <w:rFonts w:eastAsiaTheme="minorEastAsia" w:cstheme="minorBidi"/>
                <w:b w:val="0"/>
                <w:bCs w:val="0"/>
                <w:caps w:val="0"/>
                <w:noProof/>
                <w:kern w:val="2"/>
                <w:u w:val="none"/>
                <w:lang w:eastAsia="es-ES" w:bidi="ar-SA"/>
                <w14:ligatures w14:val="standardContextual"/>
              </w:rPr>
              <w:tab/>
            </w:r>
            <w:r w:rsidRPr="00376F5E">
              <w:rPr>
                <w:rStyle w:val="Hipervnculo"/>
                <w:noProof/>
              </w:rPr>
              <w:t>CONTROL Y VERIFICACIÓN DEL CUMPLIMIENTO</w:t>
            </w:r>
            <w:r>
              <w:rPr>
                <w:noProof/>
                <w:webHidden/>
              </w:rPr>
              <w:tab/>
            </w:r>
            <w:r>
              <w:rPr>
                <w:noProof/>
                <w:webHidden/>
              </w:rPr>
              <w:fldChar w:fldCharType="begin"/>
            </w:r>
            <w:r>
              <w:rPr>
                <w:noProof/>
                <w:webHidden/>
              </w:rPr>
              <w:instrText xml:space="preserve"> PAGEREF _Toc200710414 \h </w:instrText>
            </w:r>
            <w:r>
              <w:rPr>
                <w:noProof/>
                <w:webHidden/>
              </w:rPr>
            </w:r>
            <w:r>
              <w:rPr>
                <w:noProof/>
                <w:webHidden/>
              </w:rPr>
              <w:fldChar w:fldCharType="separate"/>
            </w:r>
            <w:r>
              <w:rPr>
                <w:noProof/>
                <w:webHidden/>
              </w:rPr>
              <w:t>65</w:t>
            </w:r>
            <w:r>
              <w:rPr>
                <w:noProof/>
                <w:webHidden/>
              </w:rPr>
              <w:fldChar w:fldCharType="end"/>
            </w:r>
          </w:hyperlink>
        </w:p>
        <w:p w14:paraId="0C578C35" w14:textId="09E39EEA"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15" w:history="1">
            <w:r w:rsidRPr="00376F5E">
              <w:rPr>
                <w:rStyle w:val="Hipervnculo"/>
                <w:noProof/>
              </w:rPr>
              <w:t>9.1.</w:t>
            </w:r>
            <w:r>
              <w:rPr>
                <w:rFonts w:eastAsiaTheme="minorEastAsia" w:cstheme="minorBidi"/>
                <w:b w:val="0"/>
                <w:bCs w:val="0"/>
                <w:smallCaps w:val="0"/>
                <w:noProof/>
                <w:kern w:val="2"/>
                <w:lang w:eastAsia="es-ES" w:bidi="ar-SA"/>
                <w14:ligatures w14:val="standardContextual"/>
              </w:rPr>
              <w:tab/>
            </w:r>
            <w:r w:rsidRPr="00376F5E">
              <w:rPr>
                <w:rStyle w:val="Hipervnculo"/>
                <w:noProof/>
              </w:rPr>
              <w:t>SÍNTESIS DE MEDIDAS IMPLANTADAS</w:t>
            </w:r>
            <w:r>
              <w:rPr>
                <w:noProof/>
                <w:webHidden/>
              </w:rPr>
              <w:tab/>
            </w:r>
            <w:r>
              <w:rPr>
                <w:noProof/>
                <w:webHidden/>
              </w:rPr>
              <w:fldChar w:fldCharType="begin"/>
            </w:r>
            <w:r>
              <w:rPr>
                <w:noProof/>
                <w:webHidden/>
              </w:rPr>
              <w:instrText xml:space="preserve"> PAGEREF _Toc200710415 \h </w:instrText>
            </w:r>
            <w:r>
              <w:rPr>
                <w:noProof/>
                <w:webHidden/>
              </w:rPr>
            </w:r>
            <w:r>
              <w:rPr>
                <w:noProof/>
                <w:webHidden/>
              </w:rPr>
              <w:fldChar w:fldCharType="separate"/>
            </w:r>
            <w:r>
              <w:rPr>
                <w:noProof/>
                <w:webHidden/>
              </w:rPr>
              <w:t>65</w:t>
            </w:r>
            <w:r>
              <w:rPr>
                <w:noProof/>
                <w:webHidden/>
              </w:rPr>
              <w:fldChar w:fldCharType="end"/>
            </w:r>
          </w:hyperlink>
        </w:p>
        <w:p w14:paraId="15AA8082" w14:textId="5B82DBE9"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6" w:history="1">
            <w:r w:rsidRPr="00376F5E">
              <w:rPr>
                <w:rStyle w:val="Hipervnculo"/>
                <w:noProof/>
              </w:rPr>
              <w:t>9.1.1.</w:t>
            </w:r>
            <w:r>
              <w:rPr>
                <w:rFonts w:eastAsiaTheme="minorEastAsia" w:cstheme="minorBidi"/>
                <w:smallCaps w:val="0"/>
                <w:noProof/>
                <w:kern w:val="2"/>
                <w:lang w:eastAsia="es-ES" w:bidi="ar-SA"/>
                <w14:ligatures w14:val="standardContextual"/>
              </w:rPr>
              <w:tab/>
            </w:r>
            <w:r w:rsidRPr="00376F5E">
              <w:rPr>
                <w:rStyle w:val="Hipervnculo"/>
                <w:noProof/>
              </w:rPr>
              <w:t>Instalaciones de tratamiento y regeneración del agua</w:t>
            </w:r>
            <w:r>
              <w:rPr>
                <w:noProof/>
                <w:webHidden/>
              </w:rPr>
              <w:tab/>
            </w:r>
            <w:r>
              <w:rPr>
                <w:noProof/>
                <w:webHidden/>
              </w:rPr>
              <w:fldChar w:fldCharType="begin"/>
            </w:r>
            <w:r>
              <w:rPr>
                <w:noProof/>
                <w:webHidden/>
              </w:rPr>
              <w:instrText xml:space="preserve"> PAGEREF _Toc200710416 \h </w:instrText>
            </w:r>
            <w:r>
              <w:rPr>
                <w:noProof/>
                <w:webHidden/>
              </w:rPr>
            </w:r>
            <w:r>
              <w:rPr>
                <w:noProof/>
                <w:webHidden/>
              </w:rPr>
              <w:fldChar w:fldCharType="separate"/>
            </w:r>
            <w:r>
              <w:rPr>
                <w:noProof/>
                <w:webHidden/>
              </w:rPr>
              <w:t>65</w:t>
            </w:r>
            <w:r>
              <w:rPr>
                <w:noProof/>
                <w:webHidden/>
              </w:rPr>
              <w:fldChar w:fldCharType="end"/>
            </w:r>
          </w:hyperlink>
        </w:p>
        <w:p w14:paraId="4910B7FE" w14:textId="1DBE9612"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7" w:history="1">
            <w:r w:rsidRPr="00376F5E">
              <w:rPr>
                <w:rStyle w:val="Hipervnculo"/>
                <w:noProof/>
              </w:rPr>
              <w:t>9.1.2.</w:t>
            </w:r>
            <w:r>
              <w:rPr>
                <w:rFonts w:eastAsiaTheme="minorEastAsia" w:cstheme="minorBidi"/>
                <w:smallCaps w:val="0"/>
                <w:noProof/>
                <w:kern w:val="2"/>
                <w:lang w:eastAsia="es-ES" w:bidi="ar-SA"/>
                <w14:ligatures w14:val="standardContextual"/>
              </w:rPr>
              <w:tab/>
            </w:r>
            <w:r w:rsidRPr="00376F5E">
              <w:rPr>
                <w:rStyle w:val="Hipervnculo"/>
                <w:noProof/>
              </w:rPr>
              <w:t>Sistema de distribución y almacenamiento</w:t>
            </w:r>
            <w:r>
              <w:rPr>
                <w:noProof/>
                <w:webHidden/>
              </w:rPr>
              <w:tab/>
            </w:r>
            <w:r>
              <w:rPr>
                <w:noProof/>
                <w:webHidden/>
              </w:rPr>
              <w:fldChar w:fldCharType="begin"/>
            </w:r>
            <w:r>
              <w:rPr>
                <w:noProof/>
                <w:webHidden/>
              </w:rPr>
              <w:instrText xml:space="preserve"> PAGEREF _Toc200710417 \h </w:instrText>
            </w:r>
            <w:r>
              <w:rPr>
                <w:noProof/>
                <w:webHidden/>
              </w:rPr>
            </w:r>
            <w:r>
              <w:rPr>
                <w:noProof/>
                <w:webHidden/>
              </w:rPr>
              <w:fldChar w:fldCharType="separate"/>
            </w:r>
            <w:r>
              <w:rPr>
                <w:noProof/>
                <w:webHidden/>
              </w:rPr>
              <w:t>65</w:t>
            </w:r>
            <w:r>
              <w:rPr>
                <w:noProof/>
                <w:webHidden/>
              </w:rPr>
              <w:fldChar w:fldCharType="end"/>
            </w:r>
          </w:hyperlink>
        </w:p>
        <w:p w14:paraId="216F7107" w14:textId="71232AE4" w:rsidR="008937B2" w:rsidRDefault="008937B2">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418" w:history="1">
            <w:r w:rsidRPr="00376F5E">
              <w:rPr>
                <w:rStyle w:val="Hipervnculo"/>
                <w:noProof/>
              </w:rPr>
              <w:t>9.1.3.</w:t>
            </w:r>
            <w:r>
              <w:rPr>
                <w:rFonts w:eastAsiaTheme="minorEastAsia" w:cstheme="minorBidi"/>
                <w:smallCaps w:val="0"/>
                <w:noProof/>
                <w:kern w:val="2"/>
                <w:lang w:eastAsia="es-ES" w:bidi="ar-SA"/>
                <w14:ligatures w14:val="standardContextual"/>
              </w:rPr>
              <w:tab/>
            </w:r>
            <w:r w:rsidRPr="00376F5E">
              <w:rPr>
                <w:rStyle w:val="Hipervnculo"/>
                <w:noProof/>
              </w:rPr>
              <w:t>Zona de uso</w:t>
            </w:r>
            <w:r>
              <w:rPr>
                <w:noProof/>
                <w:webHidden/>
              </w:rPr>
              <w:tab/>
            </w:r>
            <w:r>
              <w:rPr>
                <w:noProof/>
                <w:webHidden/>
              </w:rPr>
              <w:fldChar w:fldCharType="begin"/>
            </w:r>
            <w:r>
              <w:rPr>
                <w:noProof/>
                <w:webHidden/>
              </w:rPr>
              <w:instrText xml:space="preserve"> PAGEREF _Toc200710418 \h </w:instrText>
            </w:r>
            <w:r>
              <w:rPr>
                <w:noProof/>
                <w:webHidden/>
              </w:rPr>
            </w:r>
            <w:r>
              <w:rPr>
                <w:noProof/>
                <w:webHidden/>
              </w:rPr>
              <w:fldChar w:fldCharType="separate"/>
            </w:r>
            <w:r>
              <w:rPr>
                <w:noProof/>
                <w:webHidden/>
              </w:rPr>
              <w:t>65</w:t>
            </w:r>
            <w:r>
              <w:rPr>
                <w:noProof/>
                <w:webHidden/>
              </w:rPr>
              <w:fldChar w:fldCharType="end"/>
            </w:r>
          </w:hyperlink>
        </w:p>
        <w:p w14:paraId="4B4FE6A5" w14:textId="33AC598F"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19" w:history="1">
            <w:r w:rsidRPr="00376F5E">
              <w:rPr>
                <w:rStyle w:val="Hipervnculo"/>
                <w:noProof/>
              </w:rPr>
              <w:t>9.2.</w:t>
            </w:r>
            <w:r>
              <w:rPr>
                <w:rFonts w:eastAsiaTheme="minorEastAsia" w:cstheme="minorBidi"/>
                <w:b w:val="0"/>
                <w:bCs w:val="0"/>
                <w:smallCaps w:val="0"/>
                <w:noProof/>
                <w:kern w:val="2"/>
                <w:lang w:eastAsia="es-ES" w:bidi="ar-SA"/>
                <w14:ligatures w14:val="standardContextual"/>
              </w:rPr>
              <w:tab/>
            </w:r>
            <w:r w:rsidRPr="00376F5E">
              <w:rPr>
                <w:rStyle w:val="Hipervnculo"/>
                <w:noProof/>
              </w:rPr>
              <w:t>MEDIDAS CORRECTORAS</w:t>
            </w:r>
            <w:r>
              <w:rPr>
                <w:noProof/>
                <w:webHidden/>
              </w:rPr>
              <w:tab/>
            </w:r>
            <w:r>
              <w:rPr>
                <w:noProof/>
                <w:webHidden/>
              </w:rPr>
              <w:fldChar w:fldCharType="begin"/>
            </w:r>
            <w:r>
              <w:rPr>
                <w:noProof/>
                <w:webHidden/>
              </w:rPr>
              <w:instrText xml:space="preserve"> PAGEREF _Toc200710419 \h </w:instrText>
            </w:r>
            <w:r>
              <w:rPr>
                <w:noProof/>
                <w:webHidden/>
              </w:rPr>
            </w:r>
            <w:r>
              <w:rPr>
                <w:noProof/>
                <w:webHidden/>
              </w:rPr>
              <w:fldChar w:fldCharType="separate"/>
            </w:r>
            <w:r>
              <w:rPr>
                <w:noProof/>
                <w:webHidden/>
              </w:rPr>
              <w:t>66</w:t>
            </w:r>
            <w:r>
              <w:rPr>
                <w:noProof/>
                <w:webHidden/>
              </w:rPr>
              <w:fldChar w:fldCharType="end"/>
            </w:r>
          </w:hyperlink>
        </w:p>
        <w:p w14:paraId="53501E42" w14:textId="742892F4" w:rsidR="008937B2" w:rsidRDefault="008937B2">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420" w:history="1">
            <w:r w:rsidRPr="00376F5E">
              <w:rPr>
                <w:rStyle w:val="Hipervnculo"/>
                <w:noProof/>
              </w:rPr>
              <w:t>9.3.</w:t>
            </w:r>
            <w:r>
              <w:rPr>
                <w:rFonts w:eastAsiaTheme="minorEastAsia" w:cstheme="minorBidi"/>
                <w:b w:val="0"/>
                <w:bCs w:val="0"/>
                <w:smallCaps w:val="0"/>
                <w:noProof/>
                <w:kern w:val="2"/>
                <w:lang w:eastAsia="es-ES" w:bidi="ar-SA"/>
                <w14:ligatures w14:val="standardContextual"/>
              </w:rPr>
              <w:tab/>
            </w:r>
            <w:r w:rsidRPr="00376F5E">
              <w:rPr>
                <w:rStyle w:val="Hipervnculo"/>
                <w:noProof/>
              </w:rPr>
              <w:t>BARRERAS</w:t>
            </w:r>
            <w:r>
              <w:rPr>
                <w:noProof/>
                <w:webHidden/>
              </w:rPr>
              <w:tab/>
            </w:r>
            <w:r>
              <w:rPr>
                <w:noProof/>
                <w:webHidden/>
              </w:rPr>
              <w:fldChar w:fldCharType="begin"/>
            </w:r>
            <w:r>
              <w:rPr>
                <w:noProof/>
                <w:webHidden/>
              </w:rPr>
              <w:instrText xml:space="preserve"> PAGEREF _Toc200710420 \h </w:instrText>
            </w:r>
            <w:r>
              <w:rPr>
                <w:noProof/>
                <w:webHidden/>
              </w:rPr>
            </w:r>
            <w:r>
              <w:rPr>
                <w:noProof/>
                <w:webHidden/>
              </w:rPr>
              <w:fldChar w:fldCharType="separate"/>
            </w:r>
            <w:r>
              <w:rPr>
                <w:noProof/>
                <w:webHidden/>
              </w:rPr>
              <w:t>66</w:t>
            </w:r>
            <w:r>
              <w:rPr>
                <w:noProof/>
                <w:webHidden/>
              </w:rPr>
              <w:fldChar w:fldCharType="end"/>
            </w:r>
          </w:hyperlink>
        </w:p>
        <w:p w14:paraId="43A5AD68" w14:textId="4BF8025C" w:rsidR="008937B2" w:rsidRDefault="008937B2">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421" w:history="1">
            <w:r w:rsidRPr="00376F5E">
              <w:rPr>
                <w:rStyle w:val="Hipervnculo"/>
                <w:noProof/>
              </w:rPr>
              <w:t>10.</w:t>
            </w:r>
            <w:r>
              <w:rPr>
                <w:rFonts w:eastAsiaTheme="minorEastAsia" w:cstheme="minorBidi"/>
                <w:b w:val="0"/>
                <w:bCs w:val="0"/>
                <w:caps w:val="0"/>
                <w:noProof/>
                <w:kern w:val="2"/>
                <w:u w:val="none"/>
                <w:lang w:eastAsia="es-ES" w:bidi="ar-SA"/>
                <w14:ligatures w14:val="standardContextual"/>
              </w:rPr>
              <w:tab/>
            </w:r>
            <w:r w:rsidRPr="00376F5E">
              <w:rPr>
                <w:rStyle w:val="Hipervnculo"/>
                <w:noProof/>
              </w:rPr>
              <w:t>MECANISMOS DE COORDINACIÓN Y COMUNICACIÓN ENTRE ACTORES</w:t>
            </w:r>
            <w:r>
              <w:rPr>
                <w:noProof/>
                <w:webHidden/>
              </w:rPr>
              <w:tab/>
            </w:r>
            <w:r>
              <w:rPr>
                <w:noProof/>
                <w:webHidden/>
              </w:rPr>
              <w:fldChar w:fldCharType="begin"/>
            </w:r>
            <w:r>
              <w:rPr>
                <w:noProof/>
                <w:webHidden/>
              </w:rPr>
              <w:instrText xml:space="preserve"> PAGEREF _Toc200710421 \h </w:instrText>
            </w:r>
            <w:r>
              <w:rPr>
                <w:noProof/>
                <w:webHidden/>
              </w:rPr>
            </w:r>
            <w:r>
              <w:rPr>
                <w:noProof/>
                <w:webHidden/>
              </w:rPr>
              <w:fldChar w:fldCharType="separate"/>
            </w:r>
            <w:r>
              <w:rPr>
                <w:noProof/>
                <w:webHidden/>
              </w:rPr>
              <w:t>69</w:t>
            </w:r>
            <w:r>
              <w:rPr>
                <w:noProof/>
                <w:webHidden/>
              </w:rPr>
              <w:fldChar w:fldCharType="end"/>
            </w:r>
          </w:hyperlink>
        </w:p>
        <w:p w14:paraId="45FA4A0B" w14:textId="08F705AA"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22" w:history="1">
            <w:r w:rsidRPr="00376F5E">
              <w:rPr>
                <w:rStyle w:val="Hipervnculo"/>
                <w:noProof/>
              </w:rPr>
              <w:t>10.1.</w:t>
            </w:r>
            <w:r>
              <w:rPr>
                <w:rFonts w:eastAsiaTheme="minorEastAsia" w:cstheme="minorBidi"/>
                <w:b w:val="0"/>
                <w:bCs w:val="0"/>
                <w:smallCaps w:val="0"/>
                <w:noProof/>
                <w:kern w:val="2"/>
                <w:lang w:eastAsia="es-ES" w:bidi="ar-SA"/>
                <w14:ligatures w14:val="standardContextual"/>
              </w:rPr>
              <w:tab/>
            </w:r>
            <w:r w:rsidRPr="00376F5E">
              <w:rPr>
                <w:rStyle w:val="Hipervnculo"/>
                <w:noProof/>
              </w:rPr>
              <w:t>CONTROL DE VERIFICACIÓN</w:t>
            </w:r>
            <w:r>
              <w:rPr>
                <w:noProof/>
                <w:webHidden/>
              </w:rPr>
              <w:tab/>
            </w:r>
            <w:r>
              <w:rPr>
                <w:noProof/>
                <w:webHidden/>
              </w:rPr>
              <w:fldChar w:fldCharType="begin"/>
            </w:r>
            <w:r>
              <w:rPr>
                <w:noProof/>
                <w:webHidden/>
              </w:rPr>
              <w:instrText xml:space="preserve"> PAGEREF _Toc200710422 \h </w:instrText>
            </w:r>
            <w:r>
              <w:rPr>
                <w:noProof/>
                <w:webHidden/>
              </w:rPr>
            </w:r>
            <w:r>
              <w:rPr>
                <w:noProof/>
                <w:webHidden/>
              </w:rPr>
              <w:fldChar w:fldCharType="separate"/>
            </w:r>
            <w:r>
              <w:rPr>
                <w:noProof/>
                <w:webHidden/>
              </w:rPr>
              <w:t>69</w:t>
            </w:r>
            <w:r>
              <w:rPr>
                <w:noProof/>
                <w:webHidden/>
              </w:rPr>
              <w:fldChar w:fldCharType="end"/>
            </w:r>
          </w:hyperlink>
        </w:p>
        <w:p w14:paraId="2DF76AFA" w14:textId="1B2DD1E2"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23" w:history="1">
            <w:r w:rsidRPr="00376F5E">
              <w:rPr>
                <w:rStyle w:val="Hipervnculo"/>
                <w:noProof/>
              </w:rPr>
              <w:t>10.2.</w:t>
            </w:r>
            <w:r>
              <w:rPr>
                <w:rFonts w:eastAsiaTheme="minorEastAsia" w:cstheme="minorBidi"/>
                <w:b w:val="0"/>
                <w:bCs w:val="0"/>
                <w:smallCaps w:val="0"/>
                <w:noProof/>
                <w:kern w:val="2"/>
                <w:lang w:eastAsia="es-ES" w:bidi="ar-SA"/>
                <w14:ligatures w14:val="standardContextual"/>
              </w:rPr>
              <w:tab/>
            </w:r>
            <w:r w:rsidRPr="00376F5E">
              <w:rPr>
                <w:rStyle w:val="Hipervnculo"/>
                <w:noProof/>
              </w:rPr>
              <w:t>CONTROL OPERACIONAL</w:t>
            </w:r>
            <w:r>
              <w:rPr>
                <w:noProof/>
                <w:webHidden/>
              </w:rPr>
              <w:tab/>
            </w:r>
            <w:r>
              <w:rPr>
                <w:noProof/>
                <w:webHidden/>
              </w:rPr>
              <w:fldChar w:fldCharType="begin"/>
            </w:r>
            <w:r>
              <w:rPr>
                <w:noProof/>
                <w:webHidden/>
              </w:rPr>
              <w:instrText xml:space="preserve"> PAGEREF _Toc200710423 \h </w:instrText>
            </w:r>
            <w:r>
              <w:rPr>
                <w:noProof/>
                <w:webHidden/>
              </w:rPr>
            </w:r>
            <w:r>
              <w:rPr>
                <w:noProof/>
                <w:webHidden/>
              </w:rPr>
              <w:fldChar w:fldCharType="separate"/>
            </w:r>
            <w:r>
              <w:rPr>
                <w:noProof/>
                <w:webHidden/>
              </w:rPr>
              <w:t>69</w:t>
            </w:r>
            <w:r>
              <w:rPr>
                <w:noProof/>
                <w:webHidden/>
              </w:rPr>
              <w:fldChar w:fldCharType="end"/>
            </w:r>
          </w:hyperlink>
        </w:p>
        <w:p w14:paraId="07CFD0A4" w14:textId="2C6B197C" w:rsidR="008937B2" w:rsidRDefault="008937B2">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424" w:history="1">
            <w:r w:rsidRPr="00376F5E">
              <w:rPr>
                <w:rStyle w:val="Hipervnculo"/>
                <w:noProof/>
              </w:rPr>
              <w:t>10.2.1.</w:t>
            </w:r>
            <w:r>
              <w:rPr>
                <w:rFonts w:eastAsiaTheme="minorEastAsia" w:cstheme="minorBidi"/>
                <w:smallCaps w:val="0"/>
                <w:noProof/>
                <w:kern w:val="2"/>
                <w:lang w:eastAsia="es-ES" w:bidi="ar-SA"/>
                <w14:ligatures w14:val="standardContextual"/>
              </w:rPr>
              <w:tab/>
            </w:r>
            <w:r w:rsidRPr="00376F5E">
              <w:rPr>
                <w:rStyle w:val="Hipervnculo"/>
                <w:noProof/>
              </w:rPr>
              <w:t>Producción</w:t>
            </w:r>
            <w:r>
              <w:rPr>
                <w:noProof/>
                <w:webHidden/>
              </w:rPr>
              <w:tab/>
            </w:r>
            <w:r>
              <w:rPr>
                <w:noProof/>
                <w:webHidden/>
              </w:rPr>
              <w:fldChar w:fldCharType="begin"/>
            </w:r>
            <w:r>
              <w:rPr>
                <w:noProof/>
                <w:webHidden/>
              </w:rPr>
              <w:instrText xml:space="preserve"> PAGEREF _Toc200710424 \h </w:instrText>
            </w:r>
            <w:r>
              <w:rPr>
                <w:noProof/>
                <w:webHidden/>
              </w:rPr>
            </w:r>
            <w:r>
              <w:rPr>
                <w:noProof/>
                <w:webHidden/>
              </w:rPr>
              <w:fldChar w:fldCharType="separate"/>
            </w:r>
            <w:r>
              <w:rPr>
                <w:noProof/>
                <w:webHidden/>
              </w:rPr>
              <w:t>69</w:t>
            </w:r>
            <w:r>
              <w:rPr>
                <w:noProof/>
                <w:webHidden/>
              </w:rPr>
              <w:fldChar w:fldCharType="end"/>
            </w:r>
          </w:hyperlink>
        </w:p>
        <w:p w14:paraId="4A83D28F" w14:textId="6CBF7DF8" w:rsidR="008937B2" w:rsidRDefault="008937B2">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425" w:history="1">
            <w:r w:rsidRPr="00376F5E">
              <w:rPr>
                <w:rStyle w:val="Hipervnculo"/>
                <w:noProof/>
              </w:rPr>
              <w:t>10.2.2.</w:t>
            </w:r>
            <w:r>
              <w:rPr>
                <w:rFonts w:eastAsiaTheme="minorEastAsia" w:cstheme="minorBidi"/>
                <w:smallCaps w:val="0"/>
                <w:noProof/>
                <w:kern w:val="2"/>
                <w:lang w:eastAsia="es-ES" w:bidi="ar-SA"/>
                <w14:ligatures w14:val="standardContextual"/>
              </w:rPr>
              <w:tab/>
            </w:r>
            <w:r w:rsidRPr="00376F5E">
              <w:rPr>
                <w:rStyle w:val="Hipervnculo"/>
                <w:noProof/>
              </w:rPr>
              <w:t>Distribución y almacenamiento</w:t>
            </w:r>
            <w:r>
              <w:rPr>
                <w:noProof/>
                <w:webHidden/>
              </w:rPr>
              <w:tab/>
            </w:r>
            <w:r>
              <w:rPr>
                <w:noProof/>
                <w:webHidden/>
              </w:rPr>
              <w:fldChar w:fldCharType="begin"/>
            </w:r>
            <w:r>
              <w:rPr>
                <w:noProof/>
                <w:webHidden/>
              </w:rPr>
              <w:instrText xml:space="preserve"> PAGEREF _Toc200710425 \h </w:instrText>
            </w:r>
            <w:r>
              <w:rPr>
                <w:noProof/>
                <w:webHidden/>
              </w:rPr>
            </w:r>
            <w:r>
              <w:rPr>
                <w:noProof/>
                <w:webHidden/>
              </w:rPr>
              <w:fldChar w:fldCharType="separate"/>
            </w:r>
            <w:r>
              <w:rPr>
                <w:noProof/>
                <w:webHidden/>
              </w:rPr>
              <w:t>69</w:t>
            </w:r>
            <w:r>
              <w:rPr>
                <w:noProof/>
                <w:webHidden/>
              </w:rPr>
              <w:fldChar w:fldCharType="end"/>
            </w:r>
          </w:hyperlink>
        </w:p>
        <w:p w14:paraId="3E318D85" w14:textId="3E7EC2DB" w:rsidR="008937B2" w:rsidRDefault="008937B2">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426" w:history="1">
            <w:r w:rsidRPr="00376F5E">
              <w:rPr>
                <w:rStyle w:val="Hipervnculo"/>
                <w:noProof/>
              </w:rPr>
              <w:t>10.2.3.</w:t>
            </w:r>
            <w:r>
              <w:rPr>
                <w:rFonts w:eastAsiaTheme="minorEastAsia" w:cstheme="minorBidi"/>
                <w:smallCaps w:val="0"/>
                <w:noProof/>
                <w:kern w:val="2"/>
                <w:lang w:eastAsia="es-ES" w:bidi="ar-SA"/>
                <w14:ligatures w14:val="standardContextual"/>
              </w:rPr>
              <w:tab/>
            </w:r>
            <w:r w:rsidRPr="00376F5E">
              <w:rPr>
                <w:rStyle w:val="Hipervnculo"/>
                <w:noProof/>
              </w:rPr>
              <w:t>Zona de uso</w:t>
            </w:r>
            <w:r>
              <w:rPr>
                <w:noProof/>
                <w:webHidden/>
              </w:rPr>
              <w:tab/>
            </w:r>
            <w:r>
              <w:rPr>
                <w:noProof/>
                <w:webHidden/>
              </w:rPr>
              <w:fldChar w:fldCharType="begin"/>
            </w:r>
            <w:r>
              <w:rPr>
                <w:noProof/>
                <w:webHidden/>
              </w:rPr>
              <w:instrText xml:space="preserve"> PAGEREF _Toc200710426 \h </w:instrText>
            </w:r>
            <w:r>
              <w:rPr>
                <w:noProof/>
                <w:webHidden/>
              </w:rPr>
            </w:r>
            <w:r>
              <w:rPr>
                <w:noProof/>
                <w:webHidden/>
              </w:rPr>
              <w:fldChar w:fldCharType="separate"/>
            </w:r>
            <w:r>
              <w:rPr>
                <w:noProof/>
                <w:webHidden/>
              </w:rPr>
              <w:t>69</w:t>
            </w:r>
            <w:r>
              <w:rPr>
                <w:noProof/>
                <w:webHidden/>
              </w:rPr>
              <w:fldChar w:fldCharType="end"/>
            </w:r>
          </w:hyperlink>
        </w:p>
        <w:p w14:paraId="0E0EEB6E" w14:textId="632D1757"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27" w:history="1">
            <w:r w:rsidRPr="00376F5E">
              <w:rPr>
                <w:rStyle w:val="Hipervnculo"/>
                <w:noProof/>
              </w:rPr>
              <w:t>10.3.</w:t>
            </w:r>
            <w:r>
              <w:rPr>
                <w:rFonts w:eastAsiaTheme="minorEastAsia" w:cstheme="minorBidi"/>
                <w:b w:val="0"/>
                <w:bCs w:val="0"/>
                <w:smallCaps w:val="0"/>
                <w:noProof/>
                <w:kern w:val="2"/>
                <w:lang w:eastAsia="es-ES" w:bidi="ar-SA"/>
                <w14:ligatures w14:val="standardContextual"/>
              </w:rPr>
              <w:tab/>
            </w:r>
            <w:r w:rsidRPr="00376F5E">
              <w:rPr>
                <w:rStyle w:val="Hipervnculo"/>
                <w:noProof/>
              </w:rPr>
              <w:t>SISTEMA DE GESTIÓN DE LA CALIDAD</w:t>
            </w:r>
            <w:r>
              <w:rPr>
                <w:noProof/>
                <w:webHidden/>
              </w:rPr>
              <w:tab/>
            </w:r>
            <w:r>
              <w:rPr>
                <w:noProof/>
                <w:webHidden/>
              </w:rPr>
              <w:fldChar w:fldCharType="begin"/>
            </w:r>
            <w:r>
              <w:rPr>
                <w:noProof/>
                <w:webHidden/>
              </w:rPr>
              <w:instrText xml:space="preserve"> PAGEREF _Toc200710427 \h </w:instrText>
            </w:r>
            <w:r>
              <w:rPr>
                <w:noProof/>
                <w:webHidden/>
              </w:rPr>
            </w:r>
            <w:r>
              <w:rPr>
                <w:noProof/>
                <w:webHidden/>
              </w:rPr>
              <w:fldChar w:fldCharType="separate"/>
            </w:r>
            <w:r>
              <w:rPr>
                <w:noProof/>
                <w:webHidden/>
              </w:rPr>
              <w:t>70</w:t>
            </w:r>
            <w:r>
              <w:rPr>
                <w:noProof/>
                <w:webHidden/>
              </w:rPr>
              <w:fldChar w:fldCharType="end"/>
            </w:r>
          </w:hyperlink>
        </w:p>
        <w:p w14:paraId="6D6A92B5" w14:textId="548F3636"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28" w:history="1">
            <w:r w:rsidRPr="00376F5E">
              <w:rPr>
                <w:rStyle w:val="Hipervnculo"/>
                <w:noProof/>
              </w:rPr>
              <w:t>10.4.</w:t>
            </w:r>
            <w:r>
              <w:rPr>
                <w:rFonts w:eastAsiaTheme="minorEastAsia" w:cstheme="minorBidi"/>
                <w:b w:val="0"/>
                <w:bCs w:val="0"/>
                <w:smallCaps w:val="0"/>
                <w:noProof/>
                <w:kern w:val="2"/>
                <w:lang w:eastAsia="es-ES" w:bidi="ar-SA"/>
                <w14:ligatures w14:val="standardContextual"/>
              </w:rPr>
              <w:tab/>
            </w:r>
            <w:r w:rsidRPr="00376F5E">
              <w:rPr>
                <w:rStyle w:val="Hipervnculo"/>
                <w:noProof/>
              </w:rPr>
              <w:t>SISTEMAS DE CONTROL MEDIOAMBIENTAL</w:t>
            </w:r>
            <w:r>
              <w:rPr>
                <w:noProof/>
                <w:webHidden/>
              </w:rPr>
              <w:tab/>
            </w:r>
            <w:r>
              <w:rPr>
                <w:noProof/>
                <w:webHidden/>
              </w:rPr>
              <w:fldChar w:fldCharType="begin"/>
            </w:r>
            <w:r>
              <w:rPr>
                <w:noProof/>
                <w:webHidden/>
              </w:rPr>
              <w:instrText xml:space="preserve"> PAGEREF _Toc200710428 \h </w:instrText>
            </w:r>
            <w:r>
              <w:rPr>
                <w:noProof/>
                <w:webHidden/>
              </w:rPr>
            </w:r>
            <w:r>
              <w:rPr>
                <w:noProof/>
                <w:webHidden/>
              </w:rPr>
              <w:fldChar w:fldCharType="separate"/>
            </w:r>
            <w:r>
              <w:rPr>
                <w:noProof/>
                <w:webHidden/>
              </w:rPr>
              <w:t>71</w:t>
            </w:r>
            <w:r>
              <w:rPr>
                <w:noProof/>
                <w:webHidden/>
              </w:rPr>
              <w:fldChar w:fldCharType="end"/>
            </w:r>
          </w:hyperlink>
        </w:p>
        <w:p w14:paraId="2C8B08FD" w14:textId="1314CAD9"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29" w:history="1">
            <w:r w:rsidRPr="00376F5E">
              <w:rPr>
                <w:rStyle w:val="Hipervnculo"/>
                <w:noProof/>
              </w:rPr>
              <w:t>10.5.</w:t>
            </w:r>
            <w:r>
              <w:rPr>
                <w:rFonts w:eastAsiaTheme="minorEastAsia" w:cstheme="minorBidi"/>
                <w:b w:val="0"/>
                <w:bCs w:val="0"/>
                <w:smallCaps w:val="0"/>
                <w:noProof/>
                <w:kern w:val="2"/>
                <w:lang w:eastAsia="es-ES" w:bidi="ar-SA"/>
                <w14:ligatures w14:val="standardContextual"/>
              </w:rPr>
              <w:tab/>
            </w:r>
            <w:r w:rsidRPr="00376F5E">
              <w:rPr>
                <w:rStyle w:val="Hipervnculo"/>
                <w:noProof/>
              </w:rPr>
              <w:t>REGISTRO DE SUCESOS</w:t>
            </w:r>
            <w:r>
              <w:rPr>
                <w:noProof/>
                <w:webHidden/>
              </w:rPr>
              <w:tab/>
            </w:r>
            <w:r>
              <w:rPr>
                <w:noProof/>
                <w:webHidden/>
              </w:rPr>
              <w:fldChar w:fldCharType="begin"/>
            </w:r>
            <w:r>
              <w:rPr>
                <w:noProof/>
                <w:webHidden/>
              </w:rPr>
              <w:instrText xml:space="preserve"> PAGEREF _Toc200710429 \h </w:instrText>
            </w:r>
            <w:r>
              <w:rPr>
                <w:noProof/>
                <w:webHidden/>
              </w:rPr>
            </w:r>
            <w:r>
              <w:rPr>
                <w:noProof/>
                <w:webHidden/>
              </w:rPr>
              <w:fldChar w:fldCharType="separate"/>
            </w:r>
            <w:r>
              <w:rPr>
                <w:noProof/>
                <w:webHidden/>
              </w:rPr>
              <w:t>71</w:t>
            </w:r>
            <w:r>
              <w:rPr>
                <w:noProof/>
                <w:webHidden/>
              </w:rPr>
              <w:fldChar w:fldCharType="end"/>
            </w:r>
          </w:hyperlink>
        </w:p>
        <w:p w14:paraId="6CE4A6A7" w14:textId="698F1F35"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30" w:history="1">
            <w:r w:rsidRPr="00376F5E">
              <w:rPr>
                <w:rStyle w:val="Hipervnculo"/>
                <w:noProof/>
              </w:rPr>
              <w:t>10.6.</w:t>
            </w:r>
            <w:r>
              <w:rPr>
                <w:rFonts w:eastAsiaTheme="minorEastAsia" w:cstheme="minorBidi"/>
                <w:b w:val="0"/>
                <w:bCs w:val="0"/>
                <w:smallCaps w:val="0"/>
                <w:noProof/>
                <w:kern w:val="2"/>
                <w:lang w:eastAsia="es-ES" w:bidi="ar-SA"/>
                <w14:ligatures w14:val="standardContextual"/>
              </w:rPr>
              <w:tab/>
            </w:r>
            <w:r w:rsidRPr="00376F5E">
              <w:rPr>
                <w:rStyle w:val="Hipervnculo"/>
                <w:noProof/>
              </w:rPr>
              <w:t>SISTEMAS DE GESTIÓN DE INCIDENTES Y EMERGENCIAS</w:t>
            </w:r>
            <w:r>
              <w:rPr>
                <w:noProof/>
                <w:webHidden/>
              </w:rPr>
              <w:tab/>
            </w:r>
            <w:r>
              <w:rPr>
                <w:noProof/>
                <w:webHidden/>
              </w:rPr>
              <w:fldChar w:fldCharType="begin"/>
            </w:r>
            <w:r>
              <w:rPr>
                <w:noProof/>
                <w:webHidden/>
              </w:rPr>
              <w:instrText xml:space="preserve"> PAGEREF _Toc200710430 \h </w:instrText>
            </w:r>
            <w:r>
              <w:rPr>
                <w:noProof/>
                <w:webHidden/>
              </w:rPr>
            </w:r>
            <w:r>
              <w:rPr>
                <w:noProof/>
                <w:webHidden/>
              </w:rPr>
              <w:fldChar w:fldCharType="separate"/>
            </w:r>
            <w:r>
              <w:rPr>
                <w:noProof/>
                <w:webHidden/>
              </w:rPr>
              <w:t>71</w:t>
            </w:r>
            <w:r>
              <w:rPr>
                <w:noProof/>
                <w:webHidden/>
              </w:rPr>
              <w:fldChar w:fldCharType="end"/>
            </w:r>
          </w:hyperlink>
        </w:p>
        <w:p w14:paraId="1ADA3F38" w14:textId="2B803D3E" w:rsidR="008937B2" w:rsidRDefault="008937B2">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431" w:history="1">
            <w:r w:rsidRPr="00376F5E">
              <w:rPr>
                <w:rStyle w:val="Hipervnculo"/>
                <w:noProof/>
              </w:rPr>
              <w:t>11.</w:t>
            </w:r>
            <w:r>
              <w:rPr>
                <w:rFonts w:eastAsiaTheme="minorEastAsia" w:cstheme="minorBidi"/>
                <w:b w:val="0"/>
                <w:bCs w:val="0"/>
                <w:caps w:val="0"/>
                <w:noProof/>
                <w:kern w:val="2"/>
                <w:u w:val="none"/>
                <w:lang w:eastAsia="es-ES" w:bidi="ar-SA"/>
                <w14:ligatures w14:val="standardContextual"/>
              </w:rPr>
              <w:tab/>
            </w:r>
            <w:r w:rsidRPr="00376F5E">
              <w:rPr>
                <w:rStyle w:val="Hipervnculo"/>
                <w:noProof/>
              </w:rPr>
              <w:t>BIBLIOGRAFÍA</w:t>
            </w:r>
            <w:r>
              <w:rPr>
                <w:noProof/>
                <w:webHidden/>
              </w:rPr>
              <w:tab/>
            </w:r>
            <w:r>
              <w:rPr>
                <w:noProof/>
                <w:webHidden/>
              </w:rPr>
              <w:fldChar w:fldCharType="begin"/>
            </w:r>
            <w:r>
              <w:rPr>
                <w:noProof/>
                <w:webHidden/>
              </w:rPr>
              <w:instrText xml:space="preserve"> PAGEREF _Toc200710431 \h </w:instrText>
            </w:r>
            <w:r>
              <w:rPr>
                <w:noProof/>
                <w:webHidden/>
              </w:rPr>
            </w:r>
            <w:r>
              <w:rPr>
                <w:noProof/>
                <w:webHidden/>
              </w:rPr>
              <w:fldChar w:fldCharType="separate"/>
            </w:r>
            <w:r>
              <w:rPr>
                <w:noProof/>
                <w:webHidden/>
              </w:rPr>
              <w:t>73</w:t>
            </w:r>
            <w:r>
              <w:rPr>
                <w:noProof/>
                <w:webHidden/>
              </w:rPr>
              <w:fldChar w:fldCharType="end"/>
            </w:r>
          </w:hyperlink>
        </w:p>
        <w:p w14:paraId="41B80635" w14:textId="55BDCC69" w:rsidR="008937B2" w:rsidRDefault="008937B2">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432" w:history="1">
            <w:r w:rsidRPr="00376F5E">
              <w:rPr>
                <w:rStyle w:val="Hipervnculo"/>
                <w:noProof/>
              </w:rPr>
              <w:t>12.</w:t>
            </w:r>
            <w:r>
              <w:rPr>
                <w:rFonts w:eastAsiaTheme="minorEastAsia" w:cstheme="minorBidi"/>
                <w:b w:val="0"/>
                <w:bCs w:val="0"/>
                <w:caps w:val="0"/>
                <w:noProof/>
                <w:kern w:val="2"/>
                <w:u w:val="none"/>
                <w:lang w:eastAsia="es-ES" w:bidi="ar-SA"/>
                <w14:ligatures w14:val="standardContextual"/>
              </w:rPr>
              <w:tab/>
            </w:r>
            <w:r w:rsidRPr="00376F5E">
              <w:rPr>
                <w:rStyle w:val="Hipervnculo"/>
                <w:noProof/>
              </w:rPr>
              <w:t>ANEXOS AL PGRAR</w:t>
            </w:r>
            <w:r>
              <w:rPr>
                <w:noProof/>
                <w:webHidden/>
              </w:rPr>
              <w:tab/>
            </w:r>
            <w:r>
              <w:rPr>
                <w:noProof/>
                <w:webHidden/>
              </w:rPr>
              <w:fldChar w:fldCharType="begin"/>
            </w:r>
            <w:r>
              <w:rPr>
                <w:noProof/>
                <w:webHidden/>
              </w:rPr>
              <w:instrText xml:space="preserve"> PAGEREF _Toc200710432 \h </w:instrText>
            </w:r>
            <w:r>
              <w:rPr>
                <w:noProof/>
                <w:webHidden/>
              </w:rPr>
            </w:r>
            <w:r>
              <w:rPr>
                <w:noProof/>
                <w:webHidden/>
              </w:rPr>
              <w:fldChar w:fldCharType="separate"/>
            </w:r>
            <w:r>
              <w:rPr>
                <w:noProof/>
                <w:webHidden/>
              </w:rPr>
              <w:t>74</w:t>
            </w:r>
            <w:r>
              <w:rPr>
                <w:noProof/>
                <w:webHidden/>
              </w:rPr>
              <w:fldChar w:fldCharType="end"/>
            </w:r>
          </w:hyperlink>
        </w:p>
        <w:p w14:paraId="4BD3084E" w14:textId="3470956D" w:rsidR="008937B2" w:rsidRDefault="008937B2">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433" w:history="1">
            <w:r w:rsidRPr="00376F5E">
              <w:rPr>
                <w:rStyle w:val="Hipervnculo"/>
                <w:noProof/>
              </w:rPr>
              <w:t>12.1.</w:t>
            </w:r>
            <w:r>
              <w:rPr>
                <w:rFonts w:eastAsiaTheme="minorEastAsia" w:cstheme="minorBidi"/>
                <w:b w:val="0"/>
                <w:bCs w:val="0"/>
                <w:smallCaps w:val="0"/>
                <w:noProof/>
                <w:kern w:val="2"/>
                <w:lang w:eastAsia="es-ES" w:bidi="ar-SA"/>
                <w14:ligatures w14:val="standardContextual"/>
              </w:rPr>
              <w:tab/>
            </w:r>
            <w:r w:rsidRPr="00376F5E">
              <w:rPr>
                <w:rStyle w:val="Hipervnculo"/>
                <w:noProof/>
              </w:rPr>
              <w:t>ANEXO I. Acuerdos de conformidad del sistema de reutilización</w:t>
            </w:r>
            <w:r>
              <w:rPr>
                <w:noProof/>
                <w:webHidden/>
              </w:rPr>
              <w:tab/>
            </w:r>
            <w:r>
              <w:rPr>
                <w:noProof/>
                <w:webHidden/>
              </w:rPr>
              <w:fldChar w:fldCharType="begin"/>
            </w:r>
            <w:r>
              <w:rPr>
                <w:noProof/>
                <w:webHidden/>
              </w:rPr>
              <w:instrText xml:space="preserve"> PAGEREF _Toc200710433 \h </w:instrText>
            </w:r>
            <w:r>
              <w:rPr>
                <w:noProof/>
                <w:webHidden/>
              </w:rPr>
            </w:r>
            <w:r>
              <w:rPr>
                <w:noProof/>
                <w:webHidden/>
              </w:rPr>
              <w:fldChar w:fldCharType="separate"/>
            </w:r>
            <w:r>
              <w:rPr>
                <w:noProof/>
                <w:webHidden/>
              </w:rPr>
              <w:t>75</w:t>
            </w:r>
            <w:r>
              <w:rPr>
                <w:noProof/>
                <w:webHidden/>
              </w:rPr>
              <w:fldChar w:fldCharType="end"/>
            </w:r>
          </w:hyperlink>
        </w:p>
        <w:p w14:paraId="79F26522" w14:textId="07E963A5" w:rsidR="008937B2" w:rsidRDefault="008937B2">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434" w:history="1">
            <w:r w:rsidRPr="00376F5E">
              <w:rPr>
                <w:rStyle w:val="Hipervnculo"/>
                <w:noProof/>
              </w:rPr>
              <w:t>13.</w:t>
            </w:r>
            <w:r>
              <w:rPr>
                <w:rFonts w:eastAsiaTheme="minorEastAsia" w:cstheme="minorBidi"/>
                <w:b w:val="0"/>
                <w:bCs w:val="0"/>
                <w:caps w:val="0"/>
                <w:noProof/>
                <w:kern w:val="2"/>
                <w:u w:val="none"/>
                <w:lang w:eastAsia="es-ES" w:bidi="ar-SA"/>
                <w14:ligatures w14:val="standardContextual"/>
              </w:rPr>
              <w:tab/>
            </w:r>
            <w:r w:rsidRPr="00376F5E">
              <w:rPr>
                <w:rStyle w:val="Hipervnculo"/>
                <w:noProof/>
              </w:rPr>
              <w:t>ANEXOS</w:t>
            </w:r>
            <w:r>
              <w:rPr>
                <w:noProof/>
                <w:webHidden/>
              </w:rPr>
              <w:tab/>
            </w:r>
            <w:r>
              <w:rPr>
                <w:noProof/>
                <w:webHidden/>
              </w:rPr>
              <w:fldChar w:fldCharType="begin"/>
            </w:r>
            <w:r>
              <w:rPr>
                <w:noProof/>
                <w:webHidden/>
              </w:rPr>
              <w:instrText xml:space="preserve"> PAGEREF _Toc200710434 \h </w:instrText>
            </w:r>
            <w:r>
              <w:rPr>
                <w:noProof/>
                <w:webHidden/>
              </w:rPr>
            </w:r>
            <w:r>
              <w:rPr>
                <w:noProof/>
                <w:webHidden/>
              </w:rPr>
              <w:fldChar w:fldCharType="separate"/>
            </w:r>
            <w:r>
              <w:rPr>
                <w:noProof/>
                <w:webHidden/>
              </w:rPr>
              <w:t>76</w:t>
            </w:r>
            <w:r>
              <w:rPr>
                <w:noProof/>
                <w:webHidden/>
              </w:rPr>
              <w:fldChar w:fldCharType="end"/>
            </w:r>
          </w:hyperlink>
        </w:p>
        <w:p w14:paraId="683D69C4" w14:textId="631ED085" w:rsidR="00556EC8" w:rsidRDefault="008937B2" w:rsidP="00556EC8">
          <w:pPr>
            <w:ind w:left="0"/>
          </w:pPr>
          <w:r>
            <w:rPr>
              <w:rFonts w:asciiTheme="minorHAnsi" w:hAnsiTheme="minorHAnsi" w:cs="Mangal"/>
              <w:caps/>
              <w:szCs w:val="20"/>
              <w:u w:val="single"/>
            </w:rPr>
            <w:fldChar w:fldCharType="end"/>
          </w:r>
        </w:p>
      </w:sdtContent>
    </w:sdt>
    <w:p w14:paraId="2A2F5DF5" w14:textId="77777777" w:rsidR="00767463" w:rsidRDefault="00767463">
      <w:pPr>
        <w:spacing w:before="120" w:after="100"/>
        <w:jc w:val="both"/>
        <w:rPr>
          <w:rFonts w:ascii="Calibri" w:eastAsia="Calibri" w:hAnsi="Calibri" w:cs="Calibri"/>
          <w:b/>
          <w:color w:val="434343"/>
          <w:sz w:val="28"/>
          <w:szCs w:val="28"/>
        </w:rPr>
      </w:pPr>
      <w:r>
        <w:br w:type="page"/>
      </w:r>
    </w:p>
    <w:p w14:paraId="73BF6B5A" w14:textId="342929A5" w:rsidR="00D22022" w:rsidRDefault="00A61033" w:rsidP="00556EC8">
      <w:pPr>
        <w:pStyle w:val="Ttulo1"/>
        <w:numPr>
          <w:ilvl w:val="0"/>
          <w:numId w:val="6"/>
        </w:numPr>
      </w:pPr>
      <w:bookmarkStart w:id="0" w:name="_Toc200710368"/>
      <w:r>
        <w:t>INTRODUCCIÓN</w:t>
      </w:r>
      <w:bookmarkEnd w:id="0"/>
    </w:p>
    <w:p w14:paraId="11864E30" w14:textId="77777777" w:rsidR="00D22022" w:rsidRDefault="00A61033" w:rsidP="00556EC8">
      <w:pPr>
        <w:pStyle w:val="normal1"/>
      </w:pPr>
      <w:r>
        <w:t>Este documento tiene como objetivo establecer una guía para la realización del Plan de Gestión del Riesgo de Agua Regenerada para Uso Urbano y Otros Usos. En cada apartado, aparece una descripción de la información que debe desarrollarse (en negro) y texto (</w:t>
      </w:r>
      <w:r>
        <w:rPr>
          <w:color w:val="38761D"/>
        </w:rPr>
        <w:t>en verde</w:t>
      </w:r>
      <w:r>
        <w:t>) que puede ser utilizado en el propio PGRAR.</w:t>
      </w:r>
    </w:p>
    <w:p w14:paraId="68724FE4" w14:textId="77777777" w:rsidR="00D22022" w:rsidRDefault="00A61033" w:rsidP="00556EC8">
      <w:pPr>
        <w:pStyle w:val="normal1"/>
      </w:pPr>
      <w:r>
        <w:t xml:space="preserve">En un escenario mundial de alta incertidumbre, la reutilización de aguas regeneradas provenientes de </w:t>
      </w:r>
      <w:r w:rsidRPr="00556EC8">
        <w:t>estaciones</w:t>
      </w:r>
      <w:r>
        <w:t xml:space="preserve"> depuradoras de aguas residuales urbanas (EDAR) y estaciones regeneradoras de aguas (ERA)  ha surgido como una alternativa prometedora para sustituir otras fuentes de recursos y abordar las demandas de agua, ya sea para el uso urbano, el riego agrícola o la recarga de acuíferos, pudiendo constituir una herramienta de gran utilidad para afrontar los retos a los que se enfrenta la gestión del agua en las próximas décadas. </w:t>
      </w:r>
    </w:p>
    <w:p w14:paraId="046FD079" w14:textId="77777777" w:rsidR="00D22022" w:rsidRDefault="00A61033" w:rsidP="00556EC8">
      <w:pPr>
        <w:pStyle w:val="normal1"/>
      </w:pPr>
      <w:r>
        <w:t>La reutilización de agua es una actividad que puede extender el uso del agua ya utilizada y permite generar recursos hídricos adicionales a los convencionales manifestándose como un adecuado instrumento para resolver los problemas de escasez y de sequía, permitiendo aliviar la presión ejercida sobre los recursos hídricos disponibles en una región determinada, ayudando a reducir la carga contaminante y, mediante la aplicación de unas buenas prácticas, sirve para proteger el medio ambiente y la salud de las personas y los animales.</w:t>
      </w:r>
    </w:p>
    <w:p w14:paraId="509D61FC" w14:textId="77777777" w:rsidR="00D22022" w:rsidRDefault="00A61033" w:rsidP="00556EC8">
      <w:pPr>
        <w:pStyle w:val="normal1"/>
      </w:pPr>
      <w:r>
        <w:t>La práctica de la reutilización de aguas depuradas supone una actuación medioambientalmente responsable por parte de los actores implicados, por una parte en la producción de las aguas regeneradas, como por parte de los consumidores de dichas aguas regeneradas.</w:t>
      </w:r>
    </w:p>
    <w:p w14:paraId="40C4EAF2" w14:textId="77777777" w:rsidR="00D22022" w:rsidRDefault="00A61033" w:rsidP="00556EC8">
      <w:pPr>
        <w:pStyle w:val="normal1"/>
      </w:pPr>
      <w:r>
        <w:t>Esta segunda vida que se aplica al agua regenerada, permite liberar otros recursos de mejor calidad, que pueden así ser destinados a otros usos más exigentes, como el abastecimiento de agua potable.</w:t>
      </w:r>
    </w:p>
    <w:p w14:paraId="5D761D0E" w14:textId="77777777" w:rsidR="00D22022" w:rsidRDefault="00A61033" w:rsidP="00556EC8">
      <w:pPr>
        <w:pStyle w:val="normal1"/>
      </w:pPr>
      <w:r>
        <w:t xml:space="preserve">La reutilización del agua para el uso urbano, recreativo y </w:t>
      </w:r>
      <w:r>
        <w:rPr>
          <w:i/>
        </w:rPr>
        <w:t>otros usos</w:t>
      </w:r>
      <w:r>
        <w:t xml:space="preserve"> como la acuicultura y silvicultura, están enfocados como regla general en la legislación actual para las zonas donde la escasez del recurso hídrico es notable. </w:t>
      </w:r>
    </w:p>
    <w:p w14:paraId="17458572" w14:textId="77777777" w:rsidR="00D22022" w:rsidRDefault="00A61033" w:rsidP="00556EC8">
      <w:pPr>
        <w:pStyle w:val="normal1"/>
      </w:pPr>
      <w:r>
        <w:t>Dentro de los distintos usos urbanos se encuentran: el riego de jardines privados, estanques ornamentales, riego de zonas verdes urbanas y baldeo de calles, sistemas contra incendios, lavado industrial de vehículos, etc.</w:t>
      </w:r>
    </w:p>
    <w:p w14:paraId="611D1458" w14:textId="77777777" w:rsidR="00D22022" w:rsidRDefault="00A61033" w:rsidP="00556EC8">
      <w:pPr>
        <w:pStyle w:val="normal1"/>
      </w:pPr>
      <w:r>
        <w:t xml:space="preserve">En </w:t>
      </w:r>
      <w:r>
        <w:rPr>
          <w:i/>
        </w:rPr>
        <w:t>otros usos</w:t>
      </w:r>
      <w:r>
        <w:t xml:space="preserve"> están catalogados: sistemas de refrigeración en granjas, acuicultura, riego en campos de golf y campos deportivos, limpieza de materiales en granjas pecuarias y silvicultura.</w:t>
      </w:r>
    </w:p>
    <w:p w14:paraId="33A25B12" w14:textId="77777777" w:rsidR="00D22022" w:rsidRDefault="00A61033" w:rsidP="00556EC8">
      <w:pPr>
        <w:pStyle w:val="normal1"/>
      </w:pPr>
      <w:r>
        <w:t>Sin embargo, la implementación efectiva de estas prácticas requiere un enfoque integral para gestionar los riesgos asociados, tanto técnicos, medioambientales, sanitarios y socioeconómicos.</w:t>
      </w:r>
    </w:p>
    <w:p w14:paraId="768C98FA" w14:textId="77777777" w:rsidR="00D22022" w:rsidRDefault="00A61033" w:rsidP="00556EC8">
      <w:pPr>
        <w:pStyle w:val="normal1"/>
      </w:pPr>
      <w:r>
        <w:t>Así mismo, frente a otras posibilidades de suministro como son la desalación o los trasvases, la reutilización puede ser considerada como una alternativa menos costosa y que causa menos impactos y desequilibrios territoriales, además de mejorar la garantía de suministro. Por otro lado, su aplicación contribuye a un desarrollo sostenible y a la implantación de una economía circular, convirtiendo un problema (un residuo) en un recurso, pudiéndose generar incluso materias primas secundarias susceptibles de poder volver a ser reutilizadas (como los nutrientes).</w:t>
      </w:r>
    </w:p>
    <w:p w14:paraId="0AD5AE0D" w14:textId="77777777" w:rsidR="00D22022" w:rsidRDefault="00A61033" w:rsidP="00556EC8">
      <w:pPr>
        <w:pStyle w:val="normal1"/>
      </w:pPr>
      <w:r>
        <w:t>Sin embargo, el uso de agua regenerada implica potenciales riesgos para la salud pública y el medio ambiente si no se opera por personal formado y con todos los medios posibles en la gestión adecuada de los peligros potenciales. Por este motivo, es fundamental establecer rigurosos procedimientos de gestión y monitorización del proceso que permita garantizar la seguridad y la calidad del agua reutilizada.</w:t>
      </w:r>
    </w:p>
    <w:p w14:paraId="4282ECAF" w14:textId="77777777" w:rsidR="00D22022" w:rsidRDefault="00A61033" w:rsidP="00E57C31">
      <w:pPr>
        <w:pStyle w:val="Ttulo2"/>
      </w:pPr>
      <w:bookmarkStart w:id="1" w:name="_Toc200710369"/>
      <w:r>
        <w:t>OBJETO DEL PLAN DE GESTIÓN DEL RIESGO DE AGUAS REGENERADAS (PGRAR)</w:t>
      </w:r>
      <w:bookmarkEnd w:id="1"/>
    </w:p>
    <w:p w14:paraId="33BEC5C0" w14:textId="77777777" w:rsidR="00D22022" w:rsidRPr="00007D49" w:rsidRDefault="00A61033" w:rsidP="00556EC8">
      <w:pPr>
        <w:pStyle w:val="normal1"/>
        <w:rPr>
          <w:color w:val="76923C" w:themeColor="accent3" w:themeShade="BF"/>
        </w:rPr>
      </w:pPr>
      <w:r w:rsidRPr="00007D49">
        <w:rPr>
          <w:color w:val="76923C" w:themeColor="accent3" w:themeShade="BF"/>
        </w:rPr>
        <w:t>El Plan de Gestión del Riesgo del Agua Regenerada (PGRAR) cumple con dos objetivos:</w:t>
      </w:r>
    </w:p>
    <w:p w14:paraId="38B517DD" w14:textId="77777777" w:rsidR="00D22022" w:rsidRPr="00007D49" w:rsidRDefault="00A61033" w:rsidP="00556EC8">
      <w:pPr>
        <w:pStyle w:val="normal1"/>
        <w:numPr>
          <w:ilvl w:val="0"/>
          <w:numId w:val="8"/>
        </w:numPr>
        <w:rPr>
          <w:color w:val="76923C" w:themeColor="accent3" w:themeShade="BF"/>
        </w:rPr>
      </w:pPr>
      <w:r w:rsidRPr="00007D49">
        <w:rPr>
          <w:color w:val="76923C" w:themeColor="accent3" w:themeShade="BF"/>
        </w:rPr>
        <w:t>Documento básico que regula la gestión del riesgo en el sistema.</w:t>
      </w:r>
    </w:p>
    <w:p w14:paraId="16614D35" w14:textId="77777777" w:rsidR="00D22022" w:rsidRPr="00007D49" w:rsidRDefault="00A61033" w:rsidP="00556EC8">
      <w:pPr>
        <w:pStyle w:val="normal1"/>
        <w:numPr>
          <w:ilvl w:val="0"/>
          <w:numId w:val="8"/>
        </w:numPr>
        <w:rPr>
          <w:color w:val="76923C" w:themeColor="accent3" w:themeShade="BF"/>
        </w:rPr>
      </w:pPr>
      <w:r w:rsidRPr="00007D49">
        <w:rPr>
          <w:color w:val="76923C" w:themeColor="accent3" w:themeShade="BF"/>
        </w:rPr>
        <w:t>Documento que reúne el condicionado de las diferentes autorizaciones otorgadas sobre el sistema de reutilización.</w:t>
      </w:r>
    </w:p>
    <w:p w14:paraId="2DDBAE84" w14:textId="77777777" w:rsidR="00D22022" w:rsidRDefault="00A61033" w:rsidP="00556EC8">
      <w:pPr>
        <w:pStyle w:val="normal1"/>
      </w:pPr>
      <w:r>
        <w:t>La gestión del riesgo incluirá la identificación y la gestión proactiva del riesgo para garantizar que las aguas regeneradas se usen y gestionen con unos niveles aceptables de seguridad para la salud humana, el medio ambiente y la sanidad animal.</w:t>
      </w:r>
    </w:p>
    <w:p w14:paraId="5FC2C3A3" w14:textId="77777777" w:rsidR="00D22022" w:rsidRDefault="00A61033" w:rsidP="00E57C31">
      <w:pPr>
        <w:pStyle w:val="Ttulo2"/>
      </w:pPr>
      <w:bookmarkStart w:id="2" w:name="_Toc200710370"/>
      <w:r>
        <w:t>GLOSARIO</w:t>
      </w:r>
      <w:bookmarkEnd w:id="2"/>
    </w:p>
    <w:p w14:paraId="4DD81B35" w14:textId="77777777" w:rsidR="00D22022" w:rsidRDefault="00A61033" w:rsidP="00556EC8">
      <w:pPr>
        <w:pStyle w:val="normal1"/>
      </w:pPr>
      <w:r>
        <w:t>a) «agente peligroso»: agente biológico, químico, físico o radiológico que tiene el potencial de causar daños a las personas, los animales, los cultivos o las plantas, la biota terrestre, la biota acuática, los suelos o al medio ambiente en general;</w:t>
      </w:r>
    </w:p>
    <w:p w14:paraId="769895AB" w14:textId="77777777" w:rsidR="00D22022" w:rsidRDefault="00A61033" w:rsidP="00556EC8">
      <w:pPr>
        <w:pStyle w:val="normal1"/>
      </w:pPr>
      <w:r>
        <w:t>b) «aguas depuradas»: aguas residuales que han sido sometidas a un proceso de tratamiento que permita adecuar su calidad a la normativa de vertidos aplicable;</w:t>
      </w:r>
    </w:p>
    <w:p w14:paraId="56B2C405" w14:textId="77777777" w:rsidR="00D22022" w:rsidRDefault="00A61033" w:rsidP="00556EC8">
      <w:pPr>
        <w:pStyle w:val="normal1"/>
      </w:pPr>
      <w:r>
        <w:t>c) «aguas regeneradas»: aguas residuales depuradas que, en su caso, han sido sometidas a un proceso de tratamiento adicional o complementario que permite adecuar su calidad según su uso o destino;</w:t>
      </w:r>
    </w:p>
    <w:p w14:paraId="2316DA3F" w14:textId="77777777" w:rsidR="00D22022" w:rsidRDefault="00A61033" w:rsidP="00556EC8">
      <w:pPr>
        <w:pStyle w:val="normal1"/>
      </w:pPr>
      <w:r>
        <w:t>d) «autocontrol»: programa de control sobre el funcionamiento del sistema de reutilización realizado por el titular de la autorización de producción y suministro, o por el titular de la concesión de uso de aguas regeneradas;</w:t>
      </w:r>
    </w:p>
    <w:p w14:paraId="3EBF61FA" w14:textId="77777777" w:rsidR="00D22022" w:rsidRDefault="00A61033" w:rsidP="00556EC8">
      <w:pPr>
        <w:pStyle w:val="normal1"/>
      </w:pPr>
      <w:r>
        <w:t>e) «autoridad competente»: los organismos de cuenca en las demarcaciones hidrográficas intercomunitarias y las administraciones hidráulicas equivalentes de las comunidades autónomas en las demarcaciones hidrográficas intracomunitarias.</w:t>
      </w:r>
    </w:p>
    <w:p w14:paraId="4F1E8B69" w14:textId="77777777" w:rsidR="00D22022" w:rsidRDefault="00A61033" w:rsidP="00556EC8">
      <w:pPr>
        <w:pStyle w:val="normal1"/>
      </w:pPr>
      <w:r>
        <w:t>f) «barrera»: cualquier medio que reduzca o evite un riesgo de infección humana impidiendo el contacto de aguas regeneradas con el producto ingerido y/o con las personas directamente expuestas; o bien, cualquier otro medio que reduzca la concentración de microorganismos en las aguas regeneradas y/o impida que sobrevivan en el producto ingerido;</w:t>
      </w:r>
    </w:p>
    <w:p w14:paraId="61D721F2" w14:textId="77777777" w:rsidR="00D22022" w:rsidRDefault="00A61033" w:rsidP="00556EC8">
      <w:pPr>
        <w:pStyle w:val="normal1"/>
      </w:pPr>
      <w:r>
        <w:t>g) «estación depuradora de aguas residuales»: conjunto de instalaciones en las que las aguas residuales, industriales o urbanas, son tratadas para su vertido a las aguas, en las condiciones previstas en la autorización de vertido;</w:t>
      </w:r>
    </w:p>
    <w:p w14:paraId="153E22D9" w14:textId="77777777" w:rsidR="00D22022" w:rsidRDefault="00A61033" w:rsidP="00556EC8">
      <w:pPr>
        <w:pStyle w:val="normal1"/>
      </w:pPr>
      <w:r>
        <w:t>h) «estación regeneradora de agua»: conjunto de instalaciones, independientes o integradas en una estación depuradora de aguas residuales, en las que las aguas son tratadas para ser reutilizadas para distintos usos o destinos, en las condiciones previstas en la autorización de producción y suministro;</w:t>
      </w:r>
    </w:p>
    <w:p w14:paraId="0BCBA1D2" w14:textId="77777777" w:rsidR="00D22022" w:rsidRDefault="00A61033" w:rsidP="00556EC8">
      <w:pPr>
        <w:pStyle w:val="normal1"/>
      </w:pPr>
      <w:r>
        <w:t>i) «gestión del riesgo»: gestión sistemática que garantice de manera continuada que la reutilización del agua es segura en un contexto específico;</w:t>
      </w:r>
    </w:p>
    <w:p w14:paraId="1E0BB79A" w14:textId="77777777" w:rsidR="00D22022" w:rsidRDefault="00A61033" w:rsidP="00556EC8">
      <w:pPr>
        <w:pStyle w:val="normal1"/>
      </w:pPr>
      <w:r>
        <w:t>j) «infraestructuras de almacenamiento y/o distribución»: conjunto de estructuras y sistemas que transportan y almacenan agua regenerada más allá de la salida de la estación regeneradora de agua, antes de su suministro a otros actores de la cadena.</w:t>
      </w:r>
    </w:p>
    <w:p w14:paraId="428F5F45" w14:textId="77777777" w:rsidR="00D22022" w:rsidRDefault="00A61033" w:rsidP="00556EC8">
      <w:pPr>
        <w:pStyle w:val="normal1"/>
      </w:pPr>
      <w:r>
        <w:t>k) «medida correctiva»: acción o actividad apropiada a aplicar cuando ya ha ocurrido un suceso peligroso;</w:t>
      </w:r>
    </w:p>
    <w:p w14:paraId="1146A91E" w14:textId="77777777" w:rsidR="00D22022" w:rsidRDefault="00A61033" w:rsidP="00556EC8">
      <w:pPr>
        <w:pStyle w:val="normal1"/>
      </w:pPr>
      <w:r>
        <w:t>l) «medida preventiva»: acción o actividad apropiada que pueda prevenir o eliminar un riesgo para la salud o el medio ambiente, o que pueda reducirlo a un nivel aceptable;</w:t>
      </w:r>
    </w:p>
    <w:p w14:paraId="5ED2AF93" w14:textId="77777777" w:rsidR="00D22022" w:rsidRDefault="00A61033" w:rsidP="00556EC8">
      <w:pPr>
        <w:pStyle w:val="normal1"/>
      </w:pPr>
      <w:r>
        <w:t>m) «operador de la estación depuradora de aguas residuales»: persona física o jurídica que representa a una entidad privada o pública y que es responsable del funcionamiento de una estación depuradora de aguas residuales;</w:t>
      </w:r>
    </w:p>
    <w:p w14:paraId="53A685C6" w14:textId="77777777" w:rsidR="00D22022" w:rsidRDefault="00A61033" w:rsidP="00556EC8">
      <w:pPr>
        <w:pStyle w:val="normal1"/>
      </w:pPr>
      <w:r>
        <w:t>n) «operador de la estación regeneradora de aguas»: persona física o jurídica que representa a una entidad privada o a una autoridad pública y que es responsable del funcionamiento de una estación regeneradora de agua;</w:t>
      </w:r>
    </w:p>
    <w:p w14:paraId="3666E1EF" w14:textId="77777777" w:rsidR="00D22022" w:rsidRDefault="00A61033" w:rsidP="00556EC8">
      <w:pPr>
        <w:pStyle w:val="normal1"/>
      </w:pPr>
      <w:r>
        <w:t>o) «operador de las infraestructuras de almacenamiento y/o distribución»: persona física o jurídica que representa a una entidad privada o a una autoridad pública que, siendo productor y suministrador o usuario de agua regenerada, es responsable del funcionamiento de las infraestructuras de almacenamiento y/o distribución;</w:t>
      </w:r>
    </w:p>
    <w:p w14:paraId="23F661F9" w14:textId="77777777" w:rsidR="00D22022" w:rsidRDefault="00A61033" w:rsidP="00556EC8">
      <w:pPr>
        <w:pStyle w:val="normal1"/>
      </w:pPr>
      <w:r>
        <w:t>p) «parte responsable»: agente del sistema de reutilización del agua que desempeña una función definida en el Plan de gestión del riesgo del agua regenerada. Incluye: operador de la estación regeneradora; operador estación depuradora, en su caso; el operador de las infraestructuras de almacenamiento y/o distribución.</w:t>
      </w:r>
    </w:p>
    <w:p w14:paraId="3E194042" w14:textId="77777777" w:rsidR="00D22022" w:rsidRDefault="00A61033" w:rsidP="00556EC8">
      <w:pPr>
        <w:pStyle w:val="normal1"/>
      </w:pPr>
      <w:r>
        <w:t>q) «primer usuario»: persona física o jurídica que ostenta la concesión para la primera utilización de las aguas derivadas;</w:t>
      </w:r>
    </w:p>
    <w:p w14:paraId="69C303A8" w14:textId="77777777" w:rsidR="00D22022" w:rsidRDefault="00A61033" w:rsidP="00556EC8">
      <w:pPr>
        <w:pStyle w:val="normal1"/>
      </w:pPr>
      <w:r>
        <w:t>r) «productor y suministrador»: entidad que produce y provee de aguas regeneradas para su uso por otros o para uso propio, y es titular de la autorización de producción y suministro;</w:t>
      </w:r>
    </w:p>
    <w:p w14:paraId="79704282" w14:textId="77777777" w:rsidR="00D22022" w:rsidRDefault="00A61033" w:rsidP="00556EC8">
      <w:pPr>
        <w:pStyle w:val="normal1"/>
      </w:pPr>
      <w:r>
        <w:t>s) «punto de cumplimiento de las aguas regeneradas» PCAR: punto geográfico en el que el operador de la estación regeneradora de aguas entrega las aguas regeneradas al siguiente actor de la cadena. Es en este punto en el que las aguas regeneradas deberán cumplir las condiciones exigidas en la autorización de producción y suministro de aguas regeneradas;</w:t>
      </w:r>
    </w:p>
    <w:p w14:paraId="62B46671" w14:textId="77777777" w:rsidR="00D22022" w:rsidRDefault="00A61033" w:rsidP="00556EC8">
      <w:pPr>
        <w:pStyle w:val="normal1"/>
      </w:pPr>
      <w:r>
        <w:t>t) «punto de entrega de las aguas depuradas» PEAD: punto geográfico en el que el operador de la estación depuradora de aguas residuales entrega las aguas depuradas al operador de la estación regeneradora de aguas. En este punto las aguas deberán cumplir las condiciones exigidas en la autorización de vertido y, en su caso, las descritas en el Plan de gestión del riesgo del agua regenerada;</w:t>
      </w:r>
    </w:p>
    <w:p w14:paraId="3DCAE893" w14:textId="77777777" w:rsidR="00D22022" w:rsidRDefault="00A61033" w:rsidP="00556EC8">
      <w:pPr>
        <w:pStyle w:val="normal1"/>
      </w:pPr>
      <w:r>
        <w:t>u) «punto de entrega de las aguas regeneradas» PEAR: punto geográfico en el que un operador entrega las aguas regeneradas a otro operador o usuario. Si este punto no coincide con el punto cumplimiento de las aguas regeneradas, las aguas deberán cumplir las condiciones exigidas en el Plan de gestión del riesgo del agua regenerada;</w:t>
      </w:r>
    </w:p>
    <w:p w14:paraId="2C491BFB" w14:textId="77777777" w:rsidR="00D22022" w:rsidRDefault="00A61033" w:rsidP="00556EC8">
      <w:pPr>
        <w:pStyle w:val="normal1"/>
      </w:pPr>
      <w:r>
        <w:t>v) «reutilización del agua»: utilización para un nuevo uso privativo, antes de su devolución al DPH o al dominio público marítimo-terrestre (DPMT), de las aguas que, habiendo sido utilizadas por quien las derivó, se han sometido a un tratamiento que permite adecuar su calidad al uso al que se van a destinar;</w:t>
      </w:r>
    </w:p>
    <w:p w14:paraId="0BC33817" w14:textId="77777777" w:rsidR="00D22022" w:rsidRDefault="00A61033" w:rsidP="00556EC8">
      <w:pPr>
        <w:pStyle w:val="normal1"/>
      </w:pPr>
      <w:r>
        <w:t>w) «riesgo»: probabilidad de que agentes peligrosos detectados causen daño en un plazo determinado, incluida la gravedad de las consecuencias;</w:t>
      </w:r>
    </w:p>
    <w:p w14:paraId="5B4B7DE8" w14:textId="77777777" w:rsidR="00D22022" w:rsidRDefault="00A61033" w:rsidP="00556EC8">
      <w:pPr>
        <w:pStyle w:val="normal1"/>
      </w:pPr>
      <w:r>
        <w:t>x) «sistema de reutilización del agua»: infraestructura y otros elementos técnicos necesarios para producir, suministrar y utilizar aguas regeneradas, con la dotación y calidad definidas según los usos o destinos previstos; comprende todos los elementos desde el punto de entrada de la estación depuradora de aguas residuales hasta el lugar de uso de las aguas regeneradas, con inclusión, en su caso, de la infraestructura de distribución y almacenamiento;</w:t>
      </w:r>
    </w:p>
    <w:p w14:paraId="7A2A05EB" w14:textId="77777777" w:rsidR="00D22022" w:rsidRDefault="00A61033" w:rsidP="00556EC8">
      <w:pPr>
        <w:pStyle w:val="normal1"/>
      </w:pPr>
      <w:r>
        <w:t>y) «suceso peligroso»: acontecimiento en el que las personas o el medio ambiente se ven expuestas a un agente peligroso dentro del sistema. Puede tratarse de un incidente o una situación que introduzca o libere el agente peligroso en el medio ambiente en el que viven o trabajan las personas, amplifica la concentración de un agente peligroso o no logra eliminarlo del medio ambiente humano;</w:t>
      </w:r>
    </w:p>
    <w:p w14:paraId="39320401" w14:textId="77777777" w:rsidR="00D22022" w:rsidRDefault="00A61033" w:rsidP="00556EC8">
      <w:pPr>
        <w:pStyle w:val="normal1"/>
      </w:pPr>
      <w:r>
        <w:t>z) «usuario final del agua regenerada»: persona física o jurídica pública o privada que utiliza el agua regenerada para el uso previsto.</w:t>
      </w:r>
    </w:p>
    <w:p w14:paraId="4ED0691D" w14:textId="77777777" w:rsidR="00D22022" w:rsidRDefault="00A61033" w:rsidP="00E57C31">
      <w:pPr>
        <w:pStyle w:val="Ttulo2"/>
      </w:pPr>
      <w:bookmarkStart w:id="3" w:name="_Toc200710371"/>
      <w:r>
        <w:t>NORMATIVA DE APLICACIÓN</w:t>
      </w:r>
      <w:bookmarkEnd w:id="3"/>
      <w:r>
        <w:rPr>
          <w:sz w:val="23"/>
          <w:szCs w:val="23"/>
        </w:rPr>
        <w:tab/>
      </w:r>
    </w:p>
    <w:p w14:paraId="2C5D53B4" w14:textId="77777777" w:rsidR="00D22022" w:rsidRDefault="00A61033" w:rsidP="0074282A">
      <w:pPr>
        <w:pStyle w:val="Ttulo3"/>
      </w:pPr>
      <w:bookmarkStart w:id="4" w:name="_Toc200710372"/>
      <w:r>
        <w:t>Reglamento (UE) 2020/741. Requisitos mínimos para la reutilización del agua</w:t>
      </w:r>
      <w:bookmarkEnd w:id="4"/>
    </w:p>
    <w:p w14:paraId="1360F5E3" w14:textId="77777777" w:rsidR="00D22022" w:rsidRDefault="00A61033" w:rsidP="00556EC8">
      <w:pPr>
        <w:pStyle w:val="normal1"/>
      </w:pPr>
      <w:r>
        <w:t xml:space="preserve">La Unión Europea, reconociendo la importancia de la práctica de la reutilización y la necesidad de salvaguardar la salud y el medio ambiente, ha establecido un marco normativo específico. El Reglamento (UE) 2020/741 del Parlamento Europeo y del Consejo, de 25 de mayo de 2020 relativo a los requisitos mínimos para la reutilización del agua, establece estándares de calidad, monitoreo y gestión del riesgo para el uso seguro del agua regenerada en la agricultura, permitiendo a los Estados Miembros la aplicación del agua reutilizada para otros usos adicionales. </w:t>
      </w:r>
    </w:p>
    <w:p w14:paraId="09C5C29C" w14:textId="77777777" w:rsidR="00D22022" w:rsidRDefault="00A61033" w:rsidP="00556EC8">
      <w:pPr>
        <w:pStyle w:val="normal1"/>
      </w:pPr>
      <w:r>
        <w:t>Este reglamento exige la implementación de un Plan de Gestión del Riesgo que identifique y mitigue los posibles peligros asociados con la reutilización del agua (PGRAR).</w:t>
      </w:r>
    </w:p>
    <w:p w14:paraId="02C7968B" w14:textId="77777777" w:rsidR="00D22022" w:rsidRDefault="00A61033" w:rsidP="00556EC8">
      <w:pPr>
        <w:pStyle w:val="normal1"/>
      </w:pPr>
      <w:r>
        <w:t>El Anexo 1 de este documento contiene un resumen del articulado, y a continuación se presenta un extracto de los puntos relevantes para el PGRAR.</w:t>
      </w:r>
    </w:p>
    <w:p w14:paraId="3DE70AFE" w14:textId="77777777" w:rsidR="00D22022" w:rsidRDefault="00A61033" w:rsidP="00556EC8">
      <w:pPr>
        <w:pStyle w:val="normal1"/>
      </w:pPr>
      <w:r>
        <w:t>La definición de las clases y los requerimientos de calidad del agua regenerada para uso urbano se detallan en el punto siguiente relacionado con el Real Decreto 1085/2024 (Reglamento de reutilización).</w:t>
      </w:r>
    </w:p>
    <w:p w14:paraId="639D8A77" w14:textId="77777777" w:rsidR="00D22022" w:rsidRDefault="00A61033" w:rsidP="00556EC8">
      <w:pPr>
        <w:pStyle w:val="normal1"/>
      </w:pPr>
      <w:r>
        <w:rPr>
          <w:noProof/>
        </w:rPr>
        <w:drawing>
          <wp:anchor distT="114300" distB="114300" distL="114300" distR="114300" simplePos="0" relativeHeight="251658240" behindDoc="0" locked="0" layoutInCell="1" hidden="0" allowOverlap="1" wp14:anchorId="2BB11F8D" wp14:editId="45141DB1">
            <wp:simplePos x="0" y="0"/>
            <wp:positionH relativeFrom="column">
              <wp:posOffset>-57147</wp:posOffset>
            </wp:positionH>
            <wp:positionV relativeFrom="paragraph">
              <wp:posOffset>192137</wp:posOffset>
            </wp:positionV>
            <wp:extent cx="5734050" cy="6400800"/>
            <wp:effectExtent l="0" t="0" r="0" b="0"/>
            <wp:wrapSquare wrapText="bothSides" distT="114300" distB="114300" distL="114300" distR="114300"/>
            <wp:docPr id="18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
                    <a:srcRect b="21033"/>
                    <a:stretch>
                      <a:fillRect/>
                    </a:stretch>
                  </pic:blipFill>
                  <pic:spPr>
                    <a:xfrm>
                      <a:off x="0" y="0"/>
                      <a:ext cx="5734050" cy="6400800"/>
                    </a:xfrm>
                    <a:prstGeom prst="rect">
                      <a:avLst/>
                    </a:prstGeom>
                    <a:ln/>
                  </pic:spPr>
                </pic:pic>
              </a:graphicData>
            </a:graphic>
          </wp:anchor>
        </w:drawing>
      </w:r>
    </w:p>
    <w:p w14:paraId="2DD5E00E" w14:textId="77777777" w:rsidR="00D22022" w:rsidRDefault="00D22022" w:rsidP="00556EC8">
      <w:pPr>
        <w:pStyle w:val="normal1"/>
      </w:pPr>
    </w:p>
    <w:p w14:paraId="2B80B824" w14:textId="77777777" w:rsidR="00D22022" w:rsidRDefault="00A61033" w:rsidP="00556EC8">
      <w:pPr>
        <w:pStyle w:val="normal1"/>
      </w:pPr>
      <w:r>
        <w:rPr>
          <w:noProof/>
        </w:rPr>
        <w:drawing>
          <wp:inline distT="114300" distB="114300" distL="114300" distR="114300" wp14:anchorId="2FC3F55B" wp14:editId="0BA866AC">
            <wp:extent cx="5734050" cy="6621780"/>
            <wp:effectExtent l="0" t="0" r="0" b="0"/>
            <wp:docPr id="20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3"/>
                    <a:srcRect b="18306"/>
                    <a:stretch>
                      <a:fillRect/>
                    </a:stretch>
                  </pic:blipFill>
                  <pic:spPr>
                    <a:xfrm>
                      <a:off x="0" y="0"/>
                      <a:ext cx="5734050" cy="6621780"/>
                    </a:xfrm>
                    <a:prstGeom prst="rect">
                      <a:avLst/>
                    </a:prstGeom>
                    <a:ln/>
                  </pic:spPr>
                </pic:pic>
              </a:graphicData>
            </a:graphic>
          </wp:inline>
        </w:drawing>
      </w:r>
    </w:p>
    <w:p w14:paraId="04250983" w14:textId="77777777" w:rsidR="00D22022" w:rsidRDefault="00A61033" w:rsidP="00556EC8">
      <w:pPr>
        <w:pStyle w:val="normal1"/>
        <w:sectPr w:rsidR="00D22022">
          <w:headerReference w:type="default" r:id="rId14"/>
          <w:footerReference w:type="default" r:id="rId15"/>
          <w:pgSz w:w="11906" w:h="16838"/>
          <w:pgMar w:top="1440" w:right="1440" w:bottom="1440" w:left="1440" w:header="720" w:footer="720" w:gutter="0"/>
          <w:pgNumType w:start="1"/>
          <w:cols w:space="720"/>
          <w:titlePg/>
        </w:sectPr>
      </w:pPr>
      <w:r>
        <w:rPr>
          <w:noProof/>
        </w:rPr>
        <w:drawing>
          <wp:inline distT="114300" distB="114300" distL="114300" distR="114300" wp14:anchorId="56779A51" wp14:editId="4567FA5B">
            <wp:extent cx="5731200" cy="8102600"/>
            <wp:effectExtent l="0" t="0" r="0" b="0"/>
            <wp:docPr id="20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6"/>
                    <a:srcRect/>
                    <a:stretch>
                      <a:fillRect/>
                    </a:stretch>
                  </pic:blipFill>
                  <pic:spPr>
                    <a:xfrm>
                      <a:off x="0" y="0"/>
                      <a:ext cx="5731200" cy="8102600"/>
                    </a:xfrm>
                    <a:prstGeom prst="rect">
                      <a:avLst/>
                    </a:prstGeom>
                    <a:ln/>
                  </pic:spPr>
                </pic:pic>
              </a:graphicData>
            </a:graphic>
          </wp:inline>
        </w:drawing>
      </w:r>
    </w:p>
    <w:p w14:paraId="1BEA89B2" w14:textId="77777777" w:rsidR="00D22022" w:rsidRDefault="00A61033" w:rsidP="001827AB">
      <w:pPr>
        <w:pStyle w:val="Ttulo4"/>
      </w:pPr>
      <w:bookmarkStart w:id="5" w:name="_Toc200710373"/>
      <w:r>
        <w:t>Reglamento Delegado (UE) 2024/1765</w:t>
      </w:r>
      <w:bookmarkEnd w:id="5"/>
    </w:p>
    <w:p w14:paraId="0FB13C1C" w14:textId="77777777" w:rsidR="00D22022" w:rsidRDefault="00A61033" w:rsidP="00556EC8">
      <w:pPr>
        <w:pStyle w:val="normal1"/>
      </w:pPr>
      <w:r>
        <w:t>El Reglamento Delegado (UE) 2024/1765 de la Comisión de 11 de marzo de 2024 por el que se completa el Reglamento (UE) 2020/741 del Parlamento Europeo y del Consejo en lo que respecta a las especificaciones técnicas de los elementos clave de la gestión del riesgo. A continuación se extrae un resumen del articulado y el anexo, que es el punto de más interés para la gestión del riesgo.</w:t>
      </w:r>
    </w:p>
    <w:p w14:paraId="1D5BB01D" w14:textId="77777777" w:rsidR="00D22022" w:rsidRDefault="00A61033" w:rsidP="00556EC8">
      <w:pPr>
        <w:pStyle w:val="normal1"/>
      </w:pPr>
      <w:r>
        <w:rPr>
          <w:noProof/>
        </w:rPr>
        <w:drawing>
          <wp:inline distT="114300" distB="114300" distL="114300" distR="114300" wp14:anchorId="40FC423C" wp14:editId="2885D516">
            <wp:extent cx="5596829" cy="7064695"/>
            <wp:effectExtent l="0" t="0" r="0" b="0"/>
            <wp:docPr id="20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7"/>
                    <a:srcRect/>
                    <a:stretch>
                      <a:fillRect/>
                    </a:stretch>
                  </pic:blipFill>
                  <pic:spPr>
                    <a:xfrm>
                      <a:off x="0" y="0"/>
                      <a:ext cx="5596829" cy="7064695"/>
                    </a:xfrm>
                    <a:prstGeom prst="rect">
                      <a:avLst/>
                    </a:prstGeom>
                    <a:ln/>
                  </pic:spPr>
                </pic:pic>
              </a:graphicData>
            </a:graphic>
          </wp:inline>
        </w:drawing>
      </w:r>
    </w:p>
    <w:p w14:paraId="618011A0" w14:textId="77777777" w:rsidR="00D22022" w:rsidRDefault="00A61033" w:rsidP="00556EC8">
      <w:pPr>
        <w:pStyle w:val="normal1"/>
      </w:pPr>
      <w:r>
        <w:rPr>
          <w:noProof/>
        </w:rPr>
        <w:drawing>
          <wp:inline distT="114300" distB="114300" distL="114300" distR="114300" wp14:anchorId="314C65F0" wp14:editId="5AEF83D3">
            <wp:extent cx="5731200" cy="7861300"/>
            <wp:effectExtent l="0" t="0" r="0" b="0"/>
            <wp:docPr id="20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8"/>
                    <a:srcRect/>
                    <a:stretch>
                      <a:fillRect/>
                    </a:stretch>
                  </pic:blipFill>
                  <pic:spPr>
                    <a:xfrm>
                      <a:off x="0" y="0"/>
                      <a:ext cx="5731200" cy="7861300"/>
                    </a:xfrm>
                    <a:prstGeom prst="rect">
                      <a:avLst/>
                    </a:prstGeom>
                    <a:ln/>
                  </pic:spPr>
                </pic:pic>
              </a:graphicData>
            </a:graphic>
          </wp:inline>
        </w:drawing>
      </w:r>
    </w:p>
    <w:p w14:paraId="09311B74" w14:textId="77777777" w:rsidR="00D22022" w:rsidRDefault="00D22022" w:rsidP="00556EC8">
      <w:pPr>
        <w:pStyle w:val="normal1"/>
      </w:pPr>
    </w:p>
    <w:p w14:paraId="3BF6F7B9" w14:textId="77777777" w:rsidR="00D22022" w:rsidRDefault="00D22022" w:rsidP="00556EC8">
      <w:pPr>
        <w:pStyle w:val="normal1"/>
      </w:pPr>
    </w:p>
    <w:p w14:paraId="0C8A5218" w14:textId="77777777" w:rsidR="00D22022" w:rsidRDefault="00A61033" w:rsidP="00556EC8">
      <w:pPr>
        <w:pStyle w:val="normal1"/>
      </w:pPr>
      <w:r>
        <w:rPr>
          <w:noProof/>
        </w:rPr>
        <w:drawing>
          <wp:inline distT="114300" distB="114300" distL="114300" distR="114300" wp14:anchorId="31A1151D" wp14:editId="0BB3BCC0">
            <wp:extent cx="5731200" cy="7556500"/>
            <wp:effectExtent l="0" t="0" r="0" b="0"/>
            <wp:docPr id="20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
                    <a:srcRect/>
                    <a:stretch>
                      <a:fillRect/>
                    </a:stretch>
                  </pic:blipFill>
                  <pic:spPr>
                    <a:xfrm>
                      <a:off x="0" y="0"/>
                      <a:ext cx="5731200" cy="7556500"/>
                    </a:xfrm>
                    <a:prstGeom prst="rect">
                      <a:avLst/>
                    </a:prstGeom>
                    <a:ln/>
                  </pic:spPr>
                </pic:pic>
              </a:graphicData>
            </a:graphic>
          </wp:inline>
        </w:drawing>
      </w:r>
    </w:p>
    <w:p w14:paraId="317C2D0D" w14:textId="77777777" w:rsidR="00D22022" w:rsidRDefault="00D22022" w:rsidP="00556EC8">
      <w:pPr>
        <w:pStyle w:val="normal1"/>
      </w:pPr>
    </w:p>
    <w:p w14:paraId="03D90665" w14:textId="77777777" w:rsidR="00D22022" w:rsidRDefault="00D22022" w:rsidP="00556EC8">
      <w:pPr>
        <w:pStyle w:val="normal1"/>
      </w:pPr>
    </w:p>
    <w:p w14:paraId="37D70CC9" w14:textId="77777777" w:rsidR="00D22022" w:rsidRDefault="00D22022" w:rsidP="00556EC8">
      <w:pPr>
        <w:pStyle w:val="normal1"/>
      </w:pPr>
    </w:p>
    <w:p w14:paraId="5012486B" w14:textId="77777777" w:rsidR="00D22022" w:rsidRDefault="00A61033" w:rsidP="00556EC8">
      <w:pPr>
        <w:pStyle w:val="normal1"/>
      </w:pPr>
      <w:r>
        <w:rPr>
          <w:noProof/>
        </w:rPr>
        <w:drawing>
          <wp:inline distT="114300" distB="114300" distL="114300" distR="114300" wp14:anchorId="095CC29B" wp14:editId="46A27845">
            <wp:extent cx="5731200" cy="7759700"/>
            <wp:effectExtent l="0" t="0" r="0" b="0"/>
            <wp:docPr id="20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0"/>
                    <a:srcRect/>
                    <a:stretch>
                      <a:fillRect/>
                    </a:stretch>
                  </pic:blipFill>
                  <pic:spPr>
                    <a:xfrm>
                      <a:off x="0" y="0"/>
                      <a:ext cx="5731200" cy="7759700"/>
                    </a:xfrm>
                    <a:prstGeom prst="rect">
                      <a:avLst/>
                    </a:prstGeom>
                    <a:ln/>
                  </pic:spPr>
                </pic:pic>
              </a:graphicData>
            </a:graphic>
          </wp:inline>
        </w:drawing>
      </w:r>
    </w:p>
    <w:p w14:paraId="6871230F" w14:textId="77777777" w:rsidR="00D22022" w:rsidRDefault="00D22022" w:rsidP="00556EC8">
      <w:pPr>
        <w:pStyle w:val="normal1"/>
      </w:pPr>
    </w:p>
    <w:p w14:paraId="575AEFC2" w14:textId="77777777" w:rsidR="00D22022" w:rsidRDefault="00D22022" w:rsidP="00556EC8">
      <w:pPr>
        <w:pStyle w:val="normal1"/>
      </w:pPr>
    </w:p>
    <w:p w14:paraId="56ACC23D" w14:textId="77777777" w:rsidR="00D22022" w:rsidRDefault="00A61033" w:rsidP="00556EC8">
      <w:pPr>
        <w:pStyle w:val="normal1"/>
      </w:pPr>
      <w:r>
        <w:rPr>
          <w:noProof/>
        </w:rPr>
        <w:drawing>
          <wp:inline distT="114300" distB="114300" distL="114300" distR="114300" wp14:anchorId="61ECBF3D" wp14:editId="52716EA3">
            <wp:extent cx="5731200" cy="7975600"/>
            <wp:effectExtent l="0" t="0" r="0" b="0"/>
            <wp:docPr id="21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1"/>
                    <a:srcRect/>
                    <a:stretch>
                      <a:fillRect/>
                    </a:stretch>
                  </pic:blipFill>
                  <pic:spPr>
                    <a:xfrm>
                      <a:off x="0" y="0"/>
                      <a:ext cx="5731200" cy="7975600"/>
                    </a:xfrm>
                    <a:prstGeom prst="rect">
                      <a:avLst/>
                    </a:prstGeom>
                    <a:ln/>
                  </pic:spPr>
                </pic:pic>
              </a:graphicData>
            </a:graphic>
          </wp:inline>
        </w:drawing>
      </w:r>
    </w:p>
    <w:p w14:paraId="3CA4730E" w14:textId="77777777" w:rsidR="00D22022" w:rsidRDefault="00D22022" w:rsidP="00556EC8">
      <w:pPr>
        <w:pStyle w:val="normal1"/>
      </w:pPr>
    </w:p>
    <w:p w14:paraId="0BDEB236" w14:textId="77777777" w:rsidR="00D22022" w:rsidRDefault="00A61033" w:rsidP="00556EC8">
      <w:pPr>
        <w:pStyle w:val="normal1"/>
      </w:pPr>
      <w:r>
        <w:rPr>
          <w:noProof/>
        </w:rPr>
        <w:drawing>
          <wp:inline distT="114300" distB="114300" distL="114300" distR="114300" wp14:anchorId="64AE3722" wp14:editId="0A85FDFA">
            <wp:extent cx="5731200" cy="8001000"/>
            <wp:effectExtent l="0" t="0" r="0" b="0"/>
            <wp:docPr id="21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22"/>
                    <a:srcRect/>
                    <a:stretch>
                      <a:fillRect/>
                    </a:stretch>
                  </pic:blipFill>
                  <pic:spPr>
                    <a:xfrm>
                      <a:off x="0" y="0"/>
                      <a:ext cx="5731200" cy="8001000"/>
                    </a:xfrm>
                    <a:prstGeom prst="rect">
                      <a:avLst/>
                    </a:prstGeom>
                    <a:ln/>
                  </pic:spPr>
                </pic:pic>
              </a:graphicData>
            </a:graphic>
          </wp:inline>
        </w:drawing>
      </w:r>
    </w:p>
    <w:p w14:paraId="79677816" w14:textId="77777777" w:rsidR="00D22022" w:rsidRDefault="00D22022" w:rsidP="00556EC8">
      <w:pPr>
        <w:pStyle w:val="normal1"/>
      </w:pPr>
    </w:p>
    <w:p w14:paraId="1176E639" w14:textId="77777777" w:rsidR="00D22022" w:rsidRDefault="00D22022" w:rsidP="00556EC8">
      <w:pPr>
        <w:pStyle w:val="normal1"/>
      </w:pPr>
    </w:p>
    <w:p w14:paraId="196AC07F" w14:textId="77777777" w:rsidR="00D22022" w:rsidRDefault="00A61033" w:rsidP="00556EC8">
      <w:pPr>
        <w:pStyle w:val="normal1"/>
      </w:pPr>
      <w:r>
        <w:rPr>
          <w:noProof/>
        </w:rPr>
        <w:drawing>
          <wp:inline distT="114300" distB="114300" distL="114300" distR="114300" wp14:anchorId="516D2581" wp14:editId="63449CDA">
            <wp:extent cx="5731200" cy="7874000"/>
            <wp:effectExtent l="0" t="0" r="0" b="0"/>
            <wp:docPr id="21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3"/>
                    <a:srcRect/>
                    <a:stretch>
                      <a:fillRect/>
                    </a:stretch>
                  </pic:blipFill>
                  <pic:spPr>
                    <a:xfrm>
                      <a:off x="0" y="0"/>
                      <a:ext cx="5731200" cy="7874000"/>
                    </a:xfrm>
                    <a:prstGeom prst="rect">
                      <a:avLst/>
                    </a:prstGeom>
                    <a:ln/>
                  </pic:spPr>
                </pic:pic>
              </a:graphicData>
            </a:graphic>
          </wp:inline>
        </w:drawing>
      </w:r>
    </w:p>
    <w:p w14:paraId="2F678CEC" w14:textId="77777777" w:rsidR="00D22022" w:rsidRDefault="00A61033" w:rsidP="00556EC8">
      <w:pPr>
        <w:pStyle w:val="normal1"/>
      </w:pPr>
      <w:r>
        <w:br w:type="page"/>
      </w:r>
    </w:p>
    <w:p w14:paraId="329609D5" w14:textId="77777777" w:rsidR="00D22022" w:rsidRDefault="00A61033" w:rsidP="00556EC8">
      <w:pPr>
        <w:pStyle w:val="normal1"/>
      </w:pPr>
      <w:r>
        <w:rPr>
          <w:noProof/>
        </w:rPr>
        <w:drawing>
          <wp:inline distT="114300" distB="114300" distL="114300" distR="114300" wp14:anchorId="5A4252FA" wp14:editId="3D761D5B">
            <wp:extent cx="5731200" cy="7645400"/>
            <wp:effectExtent l="0" t="0" r="0" b="0"/>
            <wp:docPr id="21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4"/>
                    <a:srcRect/>
                    <a:stretch>
                      <a:fillRect/>
                    </a:stretch>
                  </pic:blipFill>
                  <pic:spPr>
                    <a:xfrm>
                      <a:off x="0" y="0"/>
                      <a:ext cx="5731200" cy="7645400"/>
                    </a:xfrm>
                    <a:prstGeom prst="rect">
                      <a:avLst/>
                    </a:prstGeom>
                    <a:ln/>
                  </pic:spPr>
                </pic:pic>
              </a:graphicData>
            </a:graphic>
          </wp:inline>
        </w:drawing>
      </w:r>
    </w:p>
    <w:p w14:paraId="410410E3" w14:textId="77777777" w:rsidR="00D22022" w:rsidRDefault="00D22022" w:rsidP="00556EC8">
      <w:pPr>
        <w:pStyle w:val="normal1"/>
      </w:pPr>
    </w:p>
    <w:p w14:paraId="5408AC81" w14:textId="77777777" w:rsidR="00D22022" w:rsidRDefault="00D22022" w:rsidP="00556EC8">
      <w:pPr>
        <w:pStyle w:val="normal1"/>
      </w:pPr>
    </w:p>
    <w:p w14:paraId="6BCEBB1C" w14:textId="77777777" w:rsidR="00D22022" w:rsidRDefault="00D22022" w:rsidP="00556EC8">
      <w:pPr>
        <w:pStyle w:val="normal1"/>
      </w:pPr>
    </w:p>
    <w:p w14:paraId="74ED10BD" w14:textId="77777777" w:rsidR="00D22022" w:rsidRDefault="00A61033" w:rsidP="00556EC8">
      <w:pPr>
        <w:pStyle w:val="normal1"/>
      </w:pPr>
      <w:r>
        <w:rPr>
          <w:noProof/>
        </w:rPr>
        <w:drawing>
          <wp:inline distT="114300" distB="114300" distL="114300" distR="114300" wp14:anchorId="77511268" wp14:editId="7C3C24A0">
            <wp:extent cx="5731200" cy="7645400"/>
            <wp:effectExtent l="0" t="0" r="0" b="0"/>
            <wp:docPr id="214"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5"/>
                    <a:srcRect/>
                    <a:stretch>
                      <a:fillRect/>
                    </a:stretch>
                  </pic:blipFill>
                  <pic:spPr>
                    <a:xfrm>
                      <a:off x="0" y="0"/>
                      <a:ext cx="5731200" cy="7645400"/>
                    </a:xfrm>
                    <a:prstGeom prst="rect">
                      <a:avLst/>
                    </a:prstGeom>
                    <a:ln/>
                  </pic:spPr>
                </pic:pic>
              </a:graphicData>
            </a:graphic>
          </wp:inline>
        </w:drawing>
      </w:r>
    </w:p>
    <w:p w14:paraId="45A80E55" w14:textId="77777777" w:rsidR="00D22022" w:rsidRDefault="00D22022" w:rsidP="00556EC8">
      <w:pPr>
        <w:pStyle w:val="normal1"/>
      </w:pPr>
    </w:p>
    <w:p w14:paraId="5B3AAD77" w14:textId="77777777" w:rsidR="00D22022" w:rsidRDefault="00D22022" w:rsidP="00556EC8">
      <w:pPr>
        <w:pStyle w:val="normal1"/>
      </w:pPr>
    </w:p>
    <w:p w14:paraId="751D9F38" w14:textId="77777777" w:rsidR="00D22022" w:rsidRDefault="00D22022" w:rsidP="00556EC8">
      <w:pPr>
        <w:pStyle w:val="normal1"/>
      </w:pPr>
    </w:p>
    <w:p w14:paraId="0C722441" w14:textId="77777777" w:rsidR="00D22022" w:rsidRDefault="00A61033" w:rsidP="001827AB">
      <w:pPr>
        <w:pStyle w:val="Ttulo4"/>
      </w:pPr>
      <w:bookmarkStart w:id="6" w:name="_Toc200710374"/>
      <w:r>
        <w:t xml:space="preserve">2022/C </w:t>
      </w:r>
      <w:r w:rsidRPr="001827AB">
        <w:t>298</w:t>
      </w:r>
      <w:r>
        <w:t>/01 Directrices para apoyar la aplicación del Reglamento 2020/741 relativo a los requisitos mínimos para la reutilización del agua</w:t>
      </w:r>
      <w:bookmarkEnd w:id="6"/>
    </w:p>
    <w:p w14:paraId="11E57D4D" w14:textId="77777777" w:rsidR="00D22022" w:rsidRDefault="00A61033" w:rsidP="00556EC8">
      <w:pPr>
        <w:pStyle w:val="normal1"/>
      </w:pPr>
      <w:r>
        <w:t xml:space="preserve">La Comisión Europea realiza esta Comunicación en apoyo a la aplicación del Reglamento 2020/741, donde aporta unas Directrices que no son obligatorias, pero que amplían los aspectos técnicos para la implantación de un plan de gestión del riesgo. </w:t>
      </w:r>
    </w:p>
    <w:p w14:paraId="2C04A27B" w14:textId="77777777" w:rsidR="00D22022" w:rsidRDefault="00A61033" w:rsidP="00556EC8">
      <w:pPr>
        <w:pStyle w:val="normal1"/>
      </w:pPr>
      <w:r>
        <w:t xml:space="preserve">En el siguiente diagrama, se resumen las tres fases principales de implantación de un plan de gestión del riesgo. </w:t>
      </w:r>
    </w:p>
    <w:p w14:paraId="48DA024E" w14:textId="77777777" w:rsidR="00D22022" w:rsidRDefault="00A61033" w:rsidP="00556EC8">
      <w:pPr>
        <w:pStyle w:val="normal1"/>
      </w:pPr>
      <w:r>
        <w:rPr>
          <w:noProof/>
        </w:rPr>
        <w:drawing>
          <wp:inline distT="114300" distB="114300" distL="114300" distR="114300" wp14:anchorId="2A561047" wp14:editId="42BB3AE6">
            <wp:extent cx="5423953" cy="6072665"/>
            <wp:effectExtent l="0" t="0" r="0" b="0"/>
            <wp:docPr id="21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6"/>
                    <a:srcRect t="16480"/>
                    <a:stretch>
                      <a:fillRect/>
                    </a:stretch>
                  </pic:blipFill>
                  <pic:spPr>
                    <a:xfrm>
                      <a:off x="0" y="0"/>
                      <a:ext cx="5423953" cy="6072665"/>
                    </a:xfrm>
                    <a:prstGeom prst="rect">
                      <a:avLst/>
                    </a:prstGeom>
                    <a:ln/>
                  </pic:spPr>
                </pic:pic>
              </a:graphicData>
            </a:graphic>
          </wp:inline>
        </w:drawing>
      </w:r>
    </w:p>
    <w:p w14:paraId="096EB1C6" w14:textId="77777777" w:rsidR="001827AB" w:rsidRDefault="001827AB" w:rsidP="00556EC8">
      <w:pPr>
        <w:pStyle w:val="normal1"/>
      </w:pPr>
    </w:p>
    <w:p w14:paraId="6E9737F6" w14:textId="77777777" w:rsidR="00D22022" w:rsidRDefault="00A61033" w:rsidP="0074282A">
      <w:pPr>
        <w:pStyle w:val="Ttulo3"/>
      </w:pPr>
      <w:bookmarkStart w:id="7" w:name="_Toc200710375"/>
      <w:r>
        <w:t>Real Decreto 1085/2024. Reglamento de reutilización del agua.</w:t>
      </w:r>
      <w:bookmarkEnd w:id="7"/>
    </w:p>
    <w:p w14:paraId="3A4AB91A" w14:textId="77777777" w:rsidR="00D22022" w:rsidRDefault="00A61033" w:rsidP="00556EC8">
      <w:pPr>
        <w:pStyle w:val="normal1"/>
      </w:pPr>
      <w:r>
        <w:t>El Real Decreto 1085/2024, de 22 de octubre, por el que se aprueba el Reglamento de reutilización del agua y se modifican diversos reales decretos que regulan la gestión del agua, desarrolla el nuevo régimen de reutilización de las aguas, que se introdujo en la Ley de Aguas (TRLA) mediante Real Decreto-ley 4/2023. Se pretende fomentar el uso del agua regenerada, garantizando su seguridad y la protección al medio ambiente y la salud humana.</w:t>
      </w:r>
    </w:p>
    <w:p w14:paraId="5FABE11A" w14:textId="77777777" w:rsidR="00D22022" w:rsidRDefault="00A61033" w:rsidP="00556EC8">
      <w:pPr>
        <w:pStyle w:val="normal1"/>
      </w:pPr>
      <w:r>
        <w:t>Con el principal objeto de garantizar que las aguas regeneradas sean seguras para los usos establecidos y, de esta forma, garantizar un alto nivel de protección del medio ambiente, de la salud humana y de la sanidad animal; promover la economía circular; apoyar la adaptación al cambio climático contribuir a la satisfacción sostenible de las demandas de agua, a la consecución de los objetivos medioambientales y de protección del dominio público hidráulico (DPH) al hacer frente a la escasez de agua y a las presiones de los recursos hídricos.</w:t>
      </w:r>
    </w:p>
    <w:p w14:paraId="5FE7874C" w14:textId="77777777" w:rsidR="00D22022" w:rsidRDefault="00A61033" w:rsidP="00556EC8">
      <w:pPr>
        <w:pStyle w:val="normal1"/>
      </w:pPr>
      <w:r>
        <w:t>Se regula la producción, suministro y uso del agua regenerada antes de su devolución al dominio público hidráulico o al dominio público marítimo-terrestre.</w:t>
      </w:r>
    </w:p>
    <w:p w14:paraId="503E5B2E" w14:textId="77777777" w:rsidR="00D22022" w:rsidRDefault="00A61033" w:rsidP="00556EC8">
      <w:pPr>
        <w:pStyle w:val="normal1"/>
      </w:pPr>
      <w:r>
        <w:t>Se establecen los trámites para la concesión para el uso de agua regenerada, la base para la elaboración del Plan de gestión del riesgo del agua regenerada, los usos admitidos de las aguas regeneradas, los requisitos de calidad según uso, la evaluación de la conformidad y el régimen sancionador.</w:t>
      </w:r>
    </w:p>
    <w:p w14:paraId="033CD51F" w14:textId="77777777" w:rsidR="00D22022" w:rsidRDefault="00A61033" w:rsidP="00556EC8">
      <w:pPr>
        <w:pStyle w:val="normal1"/>
      </w:pPr>
      <w:r>
        <w:t>A continuación se muestra un extracto del Reglamento de reutilización con la información relacionada con el PGRAR y en el Anexo 2 se incluye un resumen de articulado y anexos del real decreto.</w:t>
      </w:r>
    </w:p>
    <w:p w14:paraId="4FC8BED5" w14:textId="77777777" w:rsidR="00D22022" w:rsidRDefault="00D22022" w:rsidP="00556EC8">
      <w:pPr>
        <w:pStyle w:val="normal1"/>
      </w:pPr>
    </w:p>
    <w:p w14:paraId="634DD08A" w14:textId="77777777" w:rsidR="00D22022" w:rsidRDefault="00A61033" w:rsidP="00556EC8">
      <w:pPr>
        <w:pStyle w:val="normal1"/>
      </w:pPr>
      <w:r>
        <w:br w:type="page"/>
      </w:r>
      <w:r>
        <w:rPr>
          <w:noProof/>
        </w:rPr>
        <w:drawing>
          <wp:inline distT="114300" distB="114300" distL="114300" distR="114300" wp14:anchorId="23CF71DB" wp14:editId="684FB267">
            <wp:extent cx="5731200" cy="8102600"/>
            <wp:effectExtent l="0" t="0" r="0" b="0"/>
            <wp:docPr id="21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7"/>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547BFD12" wp14:editId="33A88BB5">
            <wp:extent cx="5731200" cy="8102600"/>
            <wp:effectExtent l="0" t="0" r="0" b="0"/>
            <wp:docPr id="19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8"/>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404755E" wp14:editId="1A179674">
            <wp:extent cx="5731200" cy="8102600"/>
            <wp:effectExtent l="0" t="0" r="0" b="0"/>
            <wp:docPr id="19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9"/>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5F3AAEC" wp14:editId="3FF0DDDA">
            <wp:extent cx="5731200" cy="8102600"/>
            <wp:effectExtent l="0" t="0" r="0" b="0"/>
            <wp:docPr id="19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0"/>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67BBDED" wp14:editId="2431FCC0">
            <wp:extent cx="5731200" cy="8102600"/>
            <wp:effectExtent l="0" t="0" r="0" b="0"/>
            <wp:docPr id="194"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1"/>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CBA0873" wp14:editId="77E2EE2E">
            <wp:extent cx="5731200" cy="8102600"/>
            <wp:effectExtent l="0" t="0" r="0" b="0"/>
            <wp:docPr id="19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2"/>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57D842B6" wp14:editId="1E841E74">
            <wp:extent cx="5731200" cy="8102600"/>
            <wp:effectExtent l="0" t="0" r="0" b="0"/>
            <wp:docPr id="19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4D9115EA" wp14:editId="5202A0AD">
            <wp:extent cx="5731200" cy="8102600"/>
            <wp:effectExtent l="0" t="0" r="0" b="0"/>
            <wp:docPr id="19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49DAF18D" wp14:editId="6F718CDB">
            <wp:extent cx="5731200" cy="8102600"/>
            <wp:effectExtent l="0" t="0" r="0" b="0"/>
            <wp:docPr id="19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5"/>
                    <a:srcRect/>
                    <a:stretch>
                      <a:fillRect/>
                    </a:stretch>
                  </pic:blipFill>
                  <pic:spPr>
                    <a:xfrm>
                      <a:off x="0" y="0"/>
                      <a:ext cx="5731200" cy="8102600"/>
                    </a:xfrm>
                    <a:prstGeom prst="rect">
                      <a:avLst/>
                    </a:prstGeom>
                    <a:ln/>
                  </pic:spPr>
                </pic:pic>
              </a:graphicData>
            </a:graphic>
          </wp:inline>
        </w:drawing>
      </w:r>
    </w:p>
    <w:p w14:paraId="3B4622D6" w14:textId="77777777" w:rsidR="00D22022" w:rsidRDefault="00A61033" w:rsidP="00556EC8">
      <w:pPr>
        <w:pStyle w:val="Ttulo1"/>
        <w:numPr>
          <w:ilvl w:val="0"/>
          <w:numId w:val="6"/>
        </w:numPr>
      </w:pPr>
      <w:bookmarkStart w:id="8" w:name="_Toc200710376"/>
      <w:r>
        <w:t>PROCEDIMIENTO DE ELABORACIÓN Y ACTUALIZACIÓN DEL PGRAR</w:t>
      </w:r>
      <w:bookmarkEnd w:id="8"/>
      <w:r>
        <w:tab/>
      </w:r>
    </w:p>
    <w:p w14:paraId="0CB34A61" w14:textId="77777777" w:rsidR="00D22022" w:rsidRDefault="00A61033" w:rsidP="00E57C31">
      <w:pPr>
        <w:pStyle w:val="Ttulo2"/>
      </w:pPr>
      <w:bookmarkStart w:id="9" w:name="_Toc200710377"/>
      <w:r>
        <w:t>PROCEDIMIENTO DE ELABORACIÓN</w:t>
      </w:r>
      <w:bookmarkEnd w:id="9"/>
      <w:r>
        <w:rPr>
          <w:sz w:val="23"/>
          <w:szCs w:val="23"/>
        </w:rPr>
        <w:tab/>
      </w:r>
    </w:p>
    <w:p w14:paraId="55392E86" w14:textId="76A69C5E" w:rsidR="00D22022" w:rsidRDefault="00A61033" w:rsidP="00556EC8">
      <w:pPr>
        <w:pStyle w:val="normal1"/>
      </w:pPr>
      <w:r>
        <w:t>El objetivo de este capítulo es dejar evidencia de la metodología utilizada (Figura 1) para la elaboración del PGRAR y que se ha realizado de forma adecuada.</w:t>
      </w:r>
    </w:p>
    <w:p w14:paraId="0DBAA8DE" w14:textId="77777777" w:rsidR="00D22022" w:rsidRDefault="00A61033" w:rsidP="00556EC8">
      <w:pPr>
        <w:pStyle w:val="normal1"/>
        <w:rPr>
          <w:sz w:val="24"/>
          <w:szCs w:val="24"/>
          <w:shd w:val="clear" w:color="auto" w:fill="D9EAD3"/>
        </w:rPr>
      </w:pPr>
      <w:r>
        <w:t>Se indicarán los trabajos llevados a cabo por las partes responsables del sistema de reutilización, procedimientos existentes en los sistemas de gestión (en caso de poseerse), equipo de trabajo conformado entre las partes responsables, si se ha contado con una consultoría experta, etc.</w:t>
      </w:r>
    </w:p>
    <w:p w14:paraId="4CED0C7D" w14:textId="77777777" w:rsidR="00D22022" w:rsidRDefault="00A61033" w:rsidP="00556EC8">
      <w:pPr>
        <w:pStyle w:val="normal1"/>
        <w:rPr>
          <w:i/>
        </w:rPr>
      </w:pPr>
      <w:r>
        <w:t>¿Quién es el encargado de elaborar un PGRAR y cuál es su alcance?</w:t>
      </w:r>
      <w:r>
        <w:rPr>
          <w:i/>
        </w:rPr>
        <w:t xml:space="preserve"> </w:t>
      </w:r>
    </w:p>
    <w:p w14:paraId="3D04E7F5" w14:textId="77777777" w:rsidR="00D22022" w:rsidRDefault="00A61033" w:rsidP="00556EC8">
      <w:pPr>
        <w:pStyle w:val="normal1"/>
      </w:pPr>
      <w:r>
        <w:t xml:space="preserve">Aunque la Autoridad Competente es responsable de otorgar la autorización de producción y suministro, la concesión de uso, también tiene que garantizar que los planes de gestión del riesgo se elaboren abordando todos los elementos clave; las personas o entidades que realmente deben desarrollar y elaborar el PGRAR, puede ser cualquiera de las </w:t>
      </w:r>
      <w:r>
        <w:rPr>
          <w:i/>
        </w:rPr>
        <w:t>Partes Responsables</w:t>
      </w:r>
      <w:r>
        <w:t xml:space="preserve"> implicadas en un sistema de reutilización del agua o el usuario final.</w:t>
      </w:r>
    </w:p>
    <w:p w14:paraId="004385F6" w14:textId="77777777" w:rsidR="00D22022" w:rsidRDefault="00A61033" w:rsidP="00556EC8">
      <w:pPr>
        <w:pStyle w:val="normal1"/>
      </w:pPr>
      <w:r>
        <w:t>A efectos de la correcta aplicación del Reglamento, no importa quién esté elaborando o compilando realmente el plan, siempre que se consulte a todas las partes responsables y a los usuarios finales, empresas subcontratadas o concesionarias de las instalaciones.</w:t>
      </w:r>
    </w:p>
    <w:p w14:paraId="3976EDAF" w14:textId="77777777" w:rsidR="00D22022" w:rsidRDefault="00A61033" w:rsidP="00556EC8">
      <w:pPr>
        <w:pStyle w:val="normal1"/>
      </w:pPr>
      <w:r>
        <w:t>En buena lógica las partes que deben iniciar la elaboración del PGRAR son los operadores de las ERA junto con otras partes responsables del sistema y los usuarios finales.</w:t>
      </w:r>
    </w:p>
    <w:p w14:paraId="0085C095" w14:textId="564BF2AD" w:rsidR="00D22022" w:rsidRDefault="00A61033" w:rsidP="001827AB">
      <w:pPr>
        <w:pStyle w:val="normal1"/>
      </w:pPr>
      <w:r>
        <w:t>Un PGRAR puede abarcar uno o varios sistemas de reutilización.</w:t>
      </w:r>
      <w:bookmarkStart w:id="10" w:name="_heading=h.hvkg1b9m4ce" w:colFirst="0" w:colLast="0"/>
      <w:bookmarkEnd w:id="10"/>
    </w:p>
    <w:p w14:paraId="317510DA" w14:textId="77777777" w:rsidR="00767463" w:rsidRDefault="00A61033" w:rsidP="00767463">
      <w:pPr>
        <w:jc w:val="center"/>
      </w:pPr>
      <w:bookmarkStart w:id="11" w:name="_heading=h.f08e2ye523vm" w:colFirst="0" w:colLast="0"/>
      <w:bookmarkEnd w:id="11"/>
      <w:r>
        <w:rPr>
          <w:noProof/>
        </w:rPr>
        <w:drawing>
          <wp:inline distT="114300" distB="114300" distL="114300" distR="114300" wp14:anchorId="72359734" wp14:editId="4264337C">
            <wp:extent cx="5311140" cy="3002280"/>
            <wp:effectExtent l="0" t="0" r="3810" b="7620"/>
            <wp:docPr id="19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6"/>
                    <a:srcRect/>
                    <a:stretch>
                      <a:fillRect/>
                    </a:stretch>
                  </pic:blipFill>
                  <pic:spPr>
                    <a:xfrm>
                      <a:off x="0" y="0"/>
                      <a:ext cx="5317862" cy="3006080"/>
                    </a:xfrm>
                    <a:prstGeom prst="rect">
                      <a:avLst/>
                    </a:prstGeom>
                    <a:ln/>
                  </pic:spPr>
                </pic:pic>
              </a:graphicData>
            </a:graphic>
          </wp:inline>
        </w:drawing>
      </w:r>
      <w:bookmarkStart w:id="12" w:name="_heading=h.a7rud64zmvcu" w:colFirst="0" w:colLast="0"/>
      <w:bookmarkEnd w:id="12"/>
    </w:p>
    <w:p w14:paraId="1254EF5B" w14:textId="45CF0163" w:rsidR="00D22022" w:rsidRDefault="00A61033" w:rsidP="00767463">
      <w:pPr>
        <w:pStyle w:val="Ttulo5"/>
        <w:jc w:val="center"/>
      </w:pPr>
      <w:r>
        <w:t>Figura 1. Diagrama de las fases del PGRAR</w:t>
      </w:r>
    </w:p>
    <w:p w14:paraId="5F6F279F" w14:textId="77777777" w:rsidR="00D22022" w:rsidRDefault="00A61033" w:rsidP="00007D49">
      <w:bookmarkStart w:id="13" w:name="_heading=h.7ohs5eak6heq" w:colFirst="0" w:colLast="0"/>
      <w:bookmarkEnd w:id="13"/>
      <w:r>
        <w:br w:type="page"/>
      </w:r>
    </w:p>
    <w:p w14:paraId="464FF1BD" w14:textId="77777777" w:rsidR="00D22022" w:rsidRDefault="00A61033" w:rsidP="00E57C31">
      <w:pPr>
        <w:pStyle w:val="Ttulo2"/>
      </w:pPr>
      <w:bookmarkStart w:id="14" w:name="_Toc200710378"/>
      <w:r>
        <w:t>EQUIPO DE TRABAJO</w:t>
      </w:r>
      <w:bookmarkEnd w:id="14"/>
    </w:p>
    <w:p w14:paraId="03F9C245" w14:textId="77777777" w:rsidR="00D22022" w:rsidRDefault="00A61033" w:rsidP="00556EC8">
      <w:pPr>
        <w:pStyle w:val="normal1"/>
      </w:pPr>
      <w:r>
        <w:t>En este punto se describe el equipo de trabajo designado (indicando, al menos, el titular de la EDAR,  el operador de la ERA, el titular de la concesión y usuarios si se conocen). En el grupo de trabajo pueden participar consultores, expertos, etc. justificando los conocimientos y experiencia en cada caso. Se debe incorporar la información sobre la metodología utilizada para elaborar el PGRAR (reuniones, correos, plataformas de trabajo…) y el rol de cada miembro del equipo a rasgos generales.</w:t>
      </w:r>
    </w:p>
    <w:p w14:paraId="1F9E860B" w14:textId="77777777" w:rsidR="00D22022" w:rsidRDefault="00A61033" w:rsidP="00556EC8">
      <w:pPr>
        <w:pStyle w:val="normal1"/>
      </w:pPr>
      <w:r>
        <w:t>Se propone a continuación un texto.</w:t>
      </w:r>
    </w:p>
    <w:p w14:paraId="1F891795" w14:textId="77777777" w:rsidR="00D22022" w:rsidRPr="00007D49" w:rsidRDefault="00A61033" w:rsidP="00556EC8">
      <w:pPr>
        <w:pStyle w:val="normal1"/>
        <w:rPr>
          <w:color w:val="76923C" w:themeColor="accent3" w:themeShade="BF"/>
        </w:rPr>
      </w:pPr>
      <w:r w:rsidRPr="00007D49">
        <w:rPr>
          <w:color w:val="76923C" w:themeColor="accent3" w:themeShade="BF"/>
        </w:rPr>
        <w:t>El equipo de trabajo designado para la elaboración y revisión del PGRAR dispone de los siguientes conocimientos:</w:t>
      </w:r>
    </w:p>
    <w:p w14:paraId="695A82D2" w14:textId="77777777" w:rsidR="00D22022" w:rsidRPr="00007D49" w:rsidRDefault="00A61033" w:rsidP="00556EC8">
      <w:pPr>
        <w:pStyle w:val="normal1"/>
        <w:numPr>
          <w:ilvl w:val="0"/>
          <w:numId w:val="11"/>
        </w:numPr>
        <w:rPr>
          <w:color w:val="76923C" w:themeColor="accent3" w:themeShade="BF"/>
        </w:rPr>
      </w:pPr>
      <w:r w:rsidRPr="00007D49">
        <w:rPr>
          <w:color w:val="76923C" w:themeColor="accent3" w:themeShade="BF"/>
        </w:rPr>
        <w:t xml:space="preserve">Conocimientos y experiencia suficientes en cuanto al proceso productivo y al producto que se elabora: captación, tratamiento de regeneración, almacenamiento y suministro en alta de agua para: riego urbano o recreativo y los denominados </w:t>
      </w:r>
      <w:r w:rsidRPr="00007D49">
        <w:rPr>
          <w:i/>
          <w:color w:val="76923C" w:themeColor="accent3" w:themeShade="BF"/>
        </w:rPr>
        <w:t>otros usos</w:t>
      </w:r>
      <w:r w:rsidRPr="00007D49">
        <w:rPr>
          <w:color w:val="76923C" w:themeColor="accent3" w:themeShade="BF"/>
        </w:rPr>
        <w:t>.</w:t>
      </w:r>
    </w:p>
    <w:p w14:paraId="5059AE5F" w14:textId="77777777" w:rsidR="00D22022" w:rsidRPr="00007D49" w:rsidRDefault="00A61033" w:rsidP="00556EC8">
      <w:pPr>
        <w:pStyle w:val="normal1"/>
        <w:numPr>
          <w:ilvl w:val="0"/>
          <w:numId w:val="11"/>
        </w:numPr>
        <w:rPr>
          <w:color w:val="76923C" w:themeColor="accent3" w:themeShade="BF"/>
        </w:rPr>
      </w:pPr>
      <w:r w:rsidRPr="00007D49">
        <w:rPr>
          <w:color w:val="76923C" w:themeColor="accent3" w:themeShade="BF"/>
        </w:rPr>
        <w:t>Conocimientos suficientes en materia de seguridad alimentaria: peligros fisicoquímicos y microbiológicos, así como los asociados a la tecnología del proceso productivo.</w:t>
      </w:r>
    </w:p>
    <w:p w14:paraId="1B834490" w14:textId="77777777" w:rsidR="00D22022" w:rsidRPr="00007D49" w:rsidRDefault="00A61033" w:rsidP="00556EC8">
      <w:pPr>
        <w:pStyle w:val="normal1"/>
        <w:rPr>
          <w:color w:val="76923C" w:themeColor="accent3" w:themeShade="BF"/>
        </w:rPr>
      </w:pPr>
      <w:r w:rsidRPr="00007D49">
        <w:rPr>
          <w:color w:val="76923C" w:themeColor="accent3" w:themeShade="BF"/>
        </w:rPr>
        <w:t>La elaboración del presente PGR se ha basado en los límites de calidad establecidos por el Reglamento de reutilización del agua (RD 1085/2024).</w:t>
      </w:r>
    </w:p>
    <w:p w14:paraId="15E9F7D2" w14:textId="77777777" w:rsidR="00D22022" w:rsidRDefault="00D22022" w:rsidP="00556EC8">
      <w:pPr>
        <w:pStyle w:val="normal1"/>
      </w:pPr>
    </w:p>
    <w:p w14:paraId="4BD4ECE9" w14:textId="77777777" w:rsidR="00D22022" w:rsidRDefault="00A61033" w:rsidP="00E57C31">
      <w:pPr>
        <w:pStyle w:val="Ttulo2"/>
      </w:pPr>
      <w:bookmarkStart w:id="15" w:name="_Toc200710379"/>
      <w:r>
        <w:t>CONFORMIDAD CON EL PGRAR</w:t>
      </w:r>
      <w:bookmarkEnd w:id="15"/>
      <w:r>
        <w:t xml:space="preserve"> </w:t>
      </w:r>
    </w:p>
    <w:p w14:paraId="42917445" w14:textId="77777777" w:rsidR="00D22022" w:rsidRDefault="00A61033" w:rsidP="00556EC8">
      <w:pPr>
        <w:pStyle w:val="normal1"/>
      </w:pPr>
      <w:r>
        <w:t>Declaración Responsable firmada</w:t>
      </w:r>
      <w:r>
        <w:rPr>
          <w:color w:val="C9211E"/>
        </w:rPr>
        <w:t xml:space="preserve"> </w:t>
      </w:r>
      <w:r>
        <w:t xml:space="preserve">por cada parte Responsable del Sistema de Reutilización, que irá adjunta al PGRAR como un anexo. En el Anexo </w:t>
      </w:r>
      <w:r>
        <w:rPr>
          <w:rFonts w:ascii="Verdana" w:eastAsia="Verdana" w:hAnsi="Verdana" w:cs="Verdana"/>
          <w:sz w:val="21"/>
          <w:szCs w:val="21"/>
        </w:rPr>
        <w:t>I</w:t>
      </w:r>
      <w:r>
        <w:t xml:space="preserve"> de este documento se incluye un modelo orientativo.</w:t>
      </w:r>
    </w:p>
    <w:p w14:paraId="61265BCC" w14:textId="77777777" w:rsidR="00D22022" w:rsidRDefault="00A61033" w:rsidP="00556EC8">
      <w:pPr>
        <w:pStyle w:val="normal1"/>
        <w:rPr>
          <w:sz w:val="24"/>
          <w:szCs w:val="24"/>
        </w:rPr>
      </w:pPr>
      <w:r>
        <w:tab/>
      </w:r>
    </w:p>
    <w:p w14:paraId="179C8E0F" w14:textId="77777777" w:rsidR="00D22022" w:rsidRDefault="00A61033" w:rsidP="00E57C31">
      <w:pPr>
        <w:pStyle w:val="Ttulo2"/>
      </w:pPr>
      <w:bookmarkStart w:id="16" w:name="_Toc200710380"/>
      <w:r>
        <w:t>REVISIÓN Y ACTUALIZACIÓN DEL PLAN</w:t>
      </w:r>
      <w:bookmarkEnd w:id="16"/>
    </w:p>
    <w:p w14:paraId="6C028CF8" w14:textId="77777777" w:rsidR="00D22022" w:rsidRPr="00007D49" w:rsidRDefault="00A61033" w:rsidP="00556EC8">
      <w:pPr>
        <w:pStyle w:val="normal1"/>
        <w:rPr>
          <w:color w:val="76923C" w:themeColor="accent3" w:themeShade="BF"/>
        </w:rPr>
      </w:pPr>
      <w:r w:rsidRPr="00007D49">
        <w:rPr>
          <w:color w:val="76923C" w:themeColor="accent3" w:themeShade="BF"/>
        </w:rPr>
        <w:t>El PGRAR se revisará y valorará por la autoridad competente cuando proceda la revisión y renovación de la autorización de producción y suministro de aguas regeneradas de conformidad con el artículo 10 del RD 1085/2024. Se actualizará de ser necesario, a instancia de cualquier parte responsable del sistema de reutilización y al menos en los siguientes casos:</w:t>
      </w:r>
    </w:p>
    <w:p w14:paraId="38E6F6C9"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Cuando se produzca una mejora en las características de las aguas regeneradas por cambios en el equipo de depuración y/o regeneración.</w:t>
      </w:r>
    </w:p>
    <w:p w14:paraId="0F965E0E"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Cuando se produzca un cambio en la caracterización de las aguas de entrada a la estación depuradora y/o regeneradora que suponga la incorporación de nuevos contaminantes a las aguas regeneradas.</w:t>
      </w:r>
    </w:p>
    <w:p w14:paraId="16A2FB2E"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Cuando haya un cambio sustancial de capacidad en la EDAR-ERA.</w:t>
      </w:r>
    </w:p>
    <w:p w14:paraId="058AE11E"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Cuando se modifiquen las condiciones en que los usuarios realizan la reutilización (como, en el perímetro de riego, sistemas de riego o tipo de cultivo) que impliquen un cambio en el análisis de riesgo.</w:t>
      </w:r>
    </w:p>
    <w:p w14:paraId="3BEAE15D"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Cuando ocurra un suceso peligroso no considerado previamente en la evaluación del riesgo.</w:t>
      </w:r>
    </w:p>
    <w:p w14:paraId="3CD47FBB" w14:textId="77777777" w:rsidR="00D22022" w:rsidRPr="00007D49" w:rsidRDefault="00A61033" w:rsidP="00556EC8">
      <w:pPr>
        <w:pStyle w:val="normal1"/>
        <w:numPr>
          <w:ilvl w:val="0"/>
          <w:numId w:val="14"/>
        </w:numPr>
        <w:rPr>
          <w:color w:val="76923C" w:themeColor="accent3" w:themeShade="BF"/>
        </w:rPr>
      </w:pPr>
      <w:r w:rsidRPr="00007D49">
        <w:rPr>
          <w:color w:val="76923C" w:themeColor="accent3" w:themeShade="BF"/>
        </w:rPr>
        <w:t>Nuevo uso.</w:t>
      </w:r>
    </w:p>
    <w:p w14:paraId="3F3505B2" w14:textId="77777777" w:rsidR="00D22022" w:rsidRPr="00007D49" w:rsidRDefault="00A61033" w:rsidP="00556EC8">
      <w:pPr>
        <w:pStyle w:val="normal1"/>
        <w:rPr>
          <w:color w:val="76923C" w:themeColor="accent3" w:themeShade="BF"/>
        </w:rPr>
      </w:pPr>
      <w:r w:rsidRPr="00007D49">
        <w:rPr>
          <w:color w:val="76923C" w:themeColor="accent3" w:themeShade="BF"/>
        </w:rPr>
        <w:t>Igualmente, la autoridad competente podrá requerir a las partes responsables la revisión y actualización del PGRAR:</w:t>
      </w:r>
    </w:p>
    <w:p w14:paraId="7028528E" w14:textId="77777777" w:rsidR="00D22022" w:rsidRPr="00007D49" w:rsidRDefault="00A61033" w:rsidP="00556EC8">
      <w:pPr>
        <w:pStyle w:val="normal1"/>
        <w:rPr>
          <w:color w:val="76923C" w:themeColor="accent3" w:themeShade="BF"/>
        </w:rPr>
      </w:pPr>
      <w:r w:rsidRPr="00007D49">
        <w:rPr>
          <w:color w:val="76923C" w:themeColor="accent3" w:themeShade="BF"/>
        </w:rPr>
        <w:t>a)</w:t>
      </w:r>
      <w:r w:rsidRPr="00007D49">
        <w:rPr>
          <w:color w:val="76923C" w:themeColor="accent3" w:themeShade="BF"/>
          <w:sz w:val="14"/>
          <w:szCs w:val="14"/>
        </w:rPr>
        <w:t xml:space="preserve">   </w:t>
      </w:r>
      <w:r w:rsidRPr="00007D49">
        <w:rPr>
          <w:color w:val="76923C" w:themeColor="accent3" w:themeShade="BF"/>
        </w:rPr>
        <w:t>A propuesta motivada de la autoridad sanitaria.</w:t>
      </w:r>
    </w:p>
    <w:p w14:paraId="55F40A12" w14:textId="77777777" w:rsidR="00D22022" w:rsidRPr="00007D49" w:rsidRDefault="00A61033" w:rsidP="00556EC8">
      <w:pPr>
        <w:pStyle w:val="normal1"/>
        <w:rPr>
          <w:color w:val="76923C" w:themeColor="accent3" w:themeShade="BF"/>
        </w:rPr>
      </w:pPr>
      <w:r w:rsidRPr="00007D49">
        <w:rPr>
          <w:color w:val="76923C" w:themeColor="accent3" w:themeShade="BF"/>
        </w:rPr>
        <w:t>b)</w:t>
      </w:r>
      <w:r w:rsidRPr="00007D49">
        <w:rPr>
          <w:color w:val="76923C" w:themeColor="accent3" w:themeShade="BF"/>
          <w:sz w:val="14"/>
          <w:szCs w:val="14"/>
        </w:rPr>
        <w:t xml:space="preserve"> </w:t>
      </w:r>
      <w:r w:rsidRPr="00007D49">
        <w:rPr>
          <w:color w:val="76923C" w:themeColor="accent3" w:themeShade="BF"/>
        </w:rPr>
        <w:t>A propuesta del organismo de cuenca, para adecuar las condiciones del sistema de reutilización a las normas y objetivos medioambientales de las aguas que sean de aplicación en cada momento, y en particular, a los establecidos por los planes hidrológicos de demarcación.</w:t>
      </w:r>
    </w:p>
    <w:p w14:paraId="0E333161" w14:textId="77777777" w:rsidR="00D22022" w:rsidRPr="00007D49" w:rsidRDefault="00A61033" w:rsidP="00556EC8">
      <w:pPr>
        <w:pStyle w:val="normal1"/>
        <w:rPr>
          <w:color w:val="76923C" w:themeColor="accent3" w:themeShade="BF"/>
        </w:rPr>
      </w:pPr>
      <w:r w:rsidRPr="00007D49">
        <w:rPr>
          <w:color w:val="76923C" w:themeColor="accent3" w:themeShade="BF"/>
        </w:rPr>
        <w:t>c)</w:t>
      </w:r>
      <w:r w:rsidRPr="00007D49">
        <w:rPr>
          <w:color w:val="76923C" w:themeColor="accent3" w:themeShade="BF"/>
          <w:sz w:val="14"/>
          <w:szCs w:val="14"/>
        </w:rPr>
        <w:t xml:space="preserve"> </w:t>
      </w:r>
      <w:r w:rsidRPr="00007D49">
        <w:rPr>
          <w:color w:val="76923C" w:themeColor="accent3" w:themeShade="BF"/>
        </w:rPr>
        <w:t>A propuesta del organismo de cuenca por cambios en las condiciones climáticas o de otro tipo que afecten de manera significativa al estado ecológico de las masas de agua superficiales.</w:t>
      </w:r>
    </w:p>
    <w:p w14:paraId="5CFA0BBC" w14:textId="77777777" w:rsidR="00D22022" w:rsidRPr="00007D49" w:rsidRDefault="00A61033" w:rsidP="00556EC8">
      <w:pPr>
        <w:pStyle w:val="normal1"/>
        <w:rPr>
          <w:color w:val="76923C" w:themeColor="accent3" w:themeShade="BF"/>
        </w:rPr>
      </w:pPr>
      <w:r w:rsidRPr="00007D49">
        <w:rPr>
          <w:color w:val="76923C" w:themeColor="accent3" w:themeShade="BF"/>
        </w:rPr>
        <w:t>El PGRAR se revisará y valorará por la autoridad competente cada 10 años, junto con la autorización de producción y suministro de aguas regeneradas, o siempre que se realicen cambios que puedan modificar el análisis de los peligros, como por la incorporación de nuevos procesos o elementos de medida a los tratamientos, por la detección de incidencias no previstas en cualquiera de los procedimientos, por la incorporación de nuevos reactivos, etc.</w:t>
      </w:r>
    </w:p>
    <w:p w14:paraId="7FA11FA8" w14:textId="77777777" w:rsidR="00D22022" w:rsidRPr="00007D49" w:rsidRDefault="00A61033" w:rsidP="00556EC8">
      <w:pPr>
        <w:pStyle w:val="normal1"/>
        <w:rPr>
          <w:color w:val="76923C" w:themeColor="accent3" w:themeShade="BF"/>
        </w:rPr>
      </w:pPr>
      <w:r w:rsidRPr="00007D49">
        <w:rPr>
          <w:color w:val="76923C" w:themeColor="accent3" w:themeShade="BF"/>
        </w:rPr>
        <w:t>La revisión la realizará el equipo de trabajo y se tendrán en cuenta los avances científicos y tecnológicos que durante este periodo se hayan producido. Asimismo, se considerarán los cambios legislativos en todos los ámbitos que afectan a la actividad, así como a los diferentes niveles normativos (OMS, Unión Europea, Estado y Comunidad Autónoma).</w:t>
      </w:r>
    </w:p>
    <w:p w14:paraId="6348739A" w14:textId="77777777" w:rsidR="00D22022" w:rsidRDefault="00D22022" w:rsidP="00556EC8">
      <w:pPr>
        <w:pStyle w:val="normal1"/>
      </w:pPr>
    </w:p>
    <w:p w14:paraId="6D87D9A6" w14:textId="77777777" w:rsidR="00D22022" w:rsidRDefault="00A61033" w:rsidP="00556EC8">
      <w:pPr>
        <w:pStyle w:val="Ttulo1"/>
      </w:pPr>
      <w:bookmarkStart w:id="17" w:name="_heading=h.grlzb9m9zagq" w:colFirst="0" w:colLast="0"/>
      <w:bookmarkEnd w:id="17"/>
      <w:r>
        <w:br w:type="page"/>
      </w:r>
    </w:p>
    <w:p w14:paraId="0FB59511" w14:textId="77777777" w:rsidR="00D22022" w:rsidRDefault="00A61033" w:rsidP="00556EC8">
      <w:pPr>
        <w:pStyle w:val="Ttulo1"/>
        <w:numPr>
          <w:ilvl w:val="0"/>
          <w:numId w:val="6"/>
        </w:numPr>
      </w:pPr>
      <w:bookmarkStart w:id="18" w:name="_Toc200710381"/>
      <w:r>
        <w:t>PARTES RESPONSABLES DEL SISTEMA</w:t>
      </w:r>
      <w:bookmarkEnd w:id="18"/>
      <w:r>
        <w:tab/>
      </w:r>
    </w:p>
    <w:p w14:paraId="4424660C" w14:textId="77777777" w:rsidR="00D22022" w:rsidRDefault="00A61033" w:rsidP="00E57C31">
      <w:pPr>
        <w:pStyle w:val="Ttulo2"/>
      </w:pPr>
      <w:bookmarkStart w:id="19" w:name="_Toc200710382"/>
      <w:r>
        <w:t>IDENTIFICACIÓN DE LAS PARTES RESPONSABLES Y SUS RESPONSABILIDADES</w:t>
      </w:r>
      <w:bookmarkEnd w:id="19"/>
    </w:p>
    <w:p w14:paraId="436BAF07" w14:textId="77777777" w:rsidR="00D22022" w:rsidRDefault="00A61033" w:rsidP="00556EC8">
      <w:pPr>
        <w:pStyle w:val="normal1"/>
      </w:pPr>
      <w:r>
        <w:t>En este apartado se identificarán de forma sistemática todos y cada uno de los actores implicados en el sistema de reutilización, describiendo sus funciones y responsabilidades en la gestión del sistema de reutilización, considerando en todo caso el(los) operador(es) de la EDAR-ERA, el operador del sistema de distribución y almacenamiento (si es diferente al operador de la ERA) y los usuarios finales (baldeo, riego urbano, riego de campos de golf y deportivos, etc.).</w:t>
      </w:r>
    </w:p>
    <w:p w14:paraId="15268320" w14:textId="77777777" w:rsidR="00D22022" w:rsidRDefault="00A61033" w:rsidP="00556EC8">
      <w:pPr>
        <w:pStyle w:val="normal1"/>
      </w:pPr>
      <w:r>
        <w:t>En este apartado habría que incluir que hay que indicar los mecanismos para asegurar el cumplimiento del PGRAR por cada parte (compromiso del titular de la EDAR, acuerdos entre las distintas partes, contratos, etc).</w:t>
      </w:r>
    </w:p>
    <w:p w14:paraId="01812577" w14:textId="77777777" w:rsidR="00D22022" w:rsidRDefault="00A61033" w:rsidP="00556EC8">
      <w:pPr>
        <w:pStyle w:val="normal1"/>
      </w:pPr>
      <w:r>
        <w:t>Esquemáticamente, deben quedar identificados los responsables de:</w:t>
      </w:r>
    </w:p>
    <w:p w14:paraId="5286FA9B" w14:textId="77777777" w:rsidR="00D22022" w:rsidRDefault="00A61033" w:rsidP="00556EC8">
      <w:pPr>
        <w:pStyle w:val="normal1"/>
        <w:numPr>
          <w:ilvl w:val="0"/>
          <w:numId w:val="17"/>
        </w:numPr>
      </w:pPr>
      <w:r>
        <w:t>tratamiento hasta el punto de cumplimiento</w:t>
      </w:r>
    </w:p>
    <w:p w14:paraId="1F48E4E1" w14:textId="77777777" w:rsidR="00D22022" w:rsidRDefault="00A61033" w:rsidP="00556EC8">
      <w:pPr>
        <w:pStyle w:val="normal1"/>
        <w:numPr>
          <w:ilvl w:val="0"/>
          <w:numId w:val="17"/>
        </w:numPr>
      </w:pPr>
      <w:r>
        <w:t>distribución entre el punto de cumplimiento y el primer usuario, y si hay más de un usuario, hasta el siguiente usuario en el sistema de regeneración</w:t>
      </w:r>
    </w:p>
    <w:p w14:paraId="4A813F24" w14:textId="77777777" w:rsidR="00D22022" w:rsidRDefault="00A61033" w:rsidP="00556EC8">
      <w:pPr>
        <w:pStyle w:val="normal1"/>
        <w:numPr>
          <w:ilvl w:val="0"/>
          <w:numId w:val="17"/>
        </w:numPr>
      </w:pPr>
      <w:r>
        <w:t xml:space="preserve">distribución entre los puntos correspondientes y la entrega al usuario(s) final(es) </w:t>
      </w:r>
    </w:p>
    <w:p w14:paraId="5B6012C8" w14:textId="77777777" w:rsidR="00D22022" w:rsidRDefault="00A61033" w:rsidP="00556EC8">
      <w:pPr>
        <w:pStyle w:val="normal1"/>
      </w:pPr>
      <w:r>
        <w:t>En la Tabla 1 se hace propuesta de la información que identifica a las partes responsables del sistema de reutilización, su papel en el sistema, régimen jurídico y responsabilidades. La Tabla 2 resume las responsabilidades más relevantes.</w:t>
      </w:r>
    </w:p>
    <w:p w14:paraId="0FBD602C" w14:textId="1917FBA8" w:rsidR="00D22022" w:rsidRDefault="00A61033" w:rsidP="00556EC8">
      <w:pPr>
        <w:pStyle w:val="normal1"/>
      </w:pPr>
      <w:r>
        <w:t>Se garantizará la comunicación entre las partes responsables y la comunicación de cualquier eventualidad o anormalidad en el sistema de reutilización, se priorizarán las comunicaciones telefónicas y por mensajería instantánea.</w:t>
      </w:r>
    </w:p>
    <w:p w14:paraId="6F1F1F78" w14:textId="77777777" w:rsidR="00D22022" w:rsidRDefault="00D22022" w:rsidP="00556EC8">
      <w:pPr>
        <w:pStyle w:val="normal1"/>
      </w:pPr>
    </w:p>
    <w:p w14:paraId="1807343C" w14:textId="77777777" w:rsidR="00D22022" w:rsidRDefault="00A61033" w:rsidP="00767463">
      <w:pPr>
        <w:pStyle w:val="Ttulo5"/>
      </w:pPr>
      <w:bookmarkStart w:id="20" w:name="_heading=h.wt8eufuw3swl" w:colFirst="0" w:colLast="0"/>
      <w:bookmarkEnd w:id="20"/>
      <w:r>
        <w:br w:type="page"/>
      </w:r>
    </w:p>
    <w:p w14:paraId="676B9C2A" w14:textId="77777777" w:rsidR="00D22022" w:rsidRPr="00767463" w:rsidRDefault="00A61033" w:rsidP="00767463">
      <w:pPr>
        <w:pStyle w:val="Ttulo5"/>
        <w:jc w:val="center"/>
      </w:pPr>
      <w:bookmarkStart w:id="21" w:name="_heading=h.6ijhjshw3f37" w:colFirst="0" w:colLast="0"/>
      <w:bookmarkEnd w:id="21"/>
      <w:r w:rsidRPr="00767463">
        <w:t>Tabla 1. Identificación de las Partes Responsables en el PGRAR. Ejemplo</w:t>
      </w:r>
    </w:p>
    <w:tbl>
      <w:tblPr>
        <w:tblStyle w:val="28"/>
        <w:tblW w:w="9631" w:type="dxa"/>
        <w:jc w:val="center"/>
        <w:tblInd w:w="0" w:type="dxa"/>
        <w:tblLayout w:type="fixed"/>
        <w:tblLook w:val="0600" w:firstRow="0" w:lastRow="0" w:firstColumn="0" w:lastColumn="0" w:noHBand="1" w:noVBand="1"/>
      </w:tblPr>
      <w:tblGrid>
        <w:gridCol w:w="2445"/>
        <w:gridCol w:w="2083"/>
        <w:gridCol w:w="5103"/>
      </w:tblGrid>
      <w:tr w:rsidR="00D22022" w14:paraId="5DE89A33" w14:textId="77777777" w:rsidTr="001827AB">
        <w:trPr>
          <w:trHeight w:val="225"/>
          <w:tblHeader/>
          <w:jc w:val="center"/>
        </w:trPr>
        <w:tc>
          <w:tcPr>
            <w:tcW w:w="2445" w:type="dxa"/>
            <w:tcBorders>
              <w:top w:val="single" w:sz="6" w:space="0" w:color="000000"/>
              <w:left w:val="single" w:sz="6" w:space="0" w:color="999999"/>
              <w:bottom w:val="single" w:sz="6" w:space="0" w:color="999999"/>
              <w:right w:val="single" w:sz="6" w:space="0" w:color="999999"/>
            </w:tcBorders>
          </w:tcPr>
          <w:p w14:paraId="55097CC6" w14:textId="15083E04" w:rsidR="00D22022" w:rsidRPr="001827AB" w:rsidRDefault="00A61033" w:rsidP="001827AB">
            <w:pPr>
              <w:pStyle w:val="normal1"/>
              <w:spacing w:line="240" w:lineRule="auto"/>
              <w:ind w:left="221"/>
              <w:jc w:val="center"/>
              <w:rPr>
                <w:b/>
                <w:bCs/>
                <w:sz w:val="20"/>
                <w:szCs w:val="20"/>
              </w:rPr>
            </w:pPr>
            <w:r w:rsidRPr="001827AB">
              <w:rPr>
                <w:b/>
                <w:bCs/>
                <w:sz w:val="20"/>
                <w:szCs w:val="20"/>
              </w:rPr>
              <w:t>Parte responsable</w:t>
            </w:r>
            <w:r w:rsidR="001827AB" w:rsidRPr="001827AB">
              <w:rPr>
                <w:b/>
                <w:bCs/>
                <w:sz w:val="20"/>
                <w:szCs w:val="20"/>
              </w:rPr>
              <w:t xml:space="preserve"> </w:t>
            </w:r>
            <w:r w:rsidRPr="001827AB">
              <w:rPr>
                <w:b/>
                <w:bCs/>
                <w:sz w:val="20"/>
                <w:szCs w:val="20"/>
              </w:rPr>
              <w:t>indicando el nombre de la entidad</w:t>
            </w:r>
          </w:p>
        </w:tc>
        <w:tc>
          <w:tcPr>
            <w:tcW w:w="2083" w:type="dxa"/>
            <w:tcBorders>
              <w:top w:val="single" w:sz="6" w:space="0" w:color="000000"/>
              <w:bottom w:val="single" w:sz="6" w:space="0" w:color="999999"/>
              <w:right w:val="single" w:sz="6" w:space="0" w:color="999999"/>
            </w:tcBorders>
          </w:tcPr>
          <w:p w14:paraId="6804A89F" w14:textId="77777777" w:rsidR="00D22022" w:rsidRPr="001827AB" w:rsidRDefault="00A61033" w:rsidP="001827AB">
            <w:pPr>
              <w:pStyle w:val="normal1"/>
              <w:spacing w:line="240" w:lineRule="auto"/>
              <w:ind w:left="221"/>
              <w:jc w:val="center"/>
              <w:rPr>
                <w:b/>
                <w:bCs/>
                <w:sz w:val="20"/>
                <w:szCs w:val="20"/>
              </w:rPr>
            </w:pPr>
            <w:r w:rsidRPr="001827AB">
              <w:rPr>
                <w:b/>
                <w:bCs/>
                <w:sz w:val="20"/>
                <w:szCs w:val="20"/>
              </w:rPr>
              <w:t>Papel / Régimen jurídico</w:t>
            </w:r>
          </w:p>
        </w:tc>
        <w:tc>
          <w:tcPr>
            <w:tcW w:w="5103" w:type="dxa"/>
            <w:tcBorders>
              <w:top w:val="single" w:sz="6" w:space="0" w:color="000000"/>
              <w:bottom w:val="single" w:sz="6" w:space="0" w:color="999999"/>
              <w:right w:val="single" w:sz="6" w:space="0" w:color="999999"/>
            </w:tcBorders>
          </w:tcPr>
          <w:p w14:paraId="15C5BCCC" w14:textId="77777777" w:rsidR="00D22022" w:rsidRPr="001827AB" w:rsidRDefault="00A61033" w:rsidP="001827AB">
            <w:pPr>
              <w:pStyle w:val="normal1"/>
              <w:spacing w:line="240" w:lineRule="auto"/>
              <w:ind w:left="221"/>
              <w:jc w:val="center"/>
              <w:rPr>
                <w:b/>
                <w:bCs/>
                <w:sz w:val="20"/>
                <w:szCs w:val="20"/>
              </w:rPr>
            </w:pPr>
            <w:r w:rsidRPr="001827AB">
              <w:rPr>
                <w:b/>
                <w:bCs/>
                <w:sz w:val="20"/>
                <w:szCs w:val="20"/>
              </w:rPr>
              <w:t>Responsabilidad</w:t>
            </w:r>
          </w:p>
        </w:tc>
      </w:tr>
      <w:tr w:rsidR="00D22022" w14:paraId="71061E82" w14:textId="77777777" w:rsidTr="001827AB">
        <w:trPr>
          <w:trHeight w:val="225"/>
          <w:jc w:val="center"/>
        </w:trPr>
        <w:tc>
          <w:tcPr>
            <w:tcW w:w="2445" w:type="dxa"/>
            <w:tcBorders>
              <w:top w:val="single" w:sz="6" w:space="0" w:color="000000"/>
              <w:left w:val="single" w:sz="6" w:space="0" w:color="999999"/>
              <w:bottom w:val="single" w:sz="6" w:space="0" w:color="999999"/>
              <w:right w:val="single" w:sz="6" w:space="0" w:color="999999"/>
            </w:tcBorders>
          </w:tcPr>
          <w:p w14:paraId="3F708A4B" w14:textId="77777777" w:rsidR="00D22022" w:rsidRPr="001827AB" w:rsidRDefault="00A61033" w:rsidP="001827AB">
            <w:pPr>
              <w:pStyle w:val="normal1"/>
              <w:ind w:left="0"/>
              <w:rPr>
                <w:sz w:val="20"/>
                <w:szCs w:val="20"/>
              </w:rPr>
            </w:pPr>
            <w:r w:rsidRPr="001827AB">
              <w:rPr>
                <w:sz w:val="20"/>
                <w:szCs w:val="20"/>
              </w:rPr>
              <w:t>Organismo competente</w:t>
            </w:r>
          </w:p>
          <w:p w14:paraId="5B762B12" w14:textId="77777777" w:rsidR="00D22022" w:rsidRPr="001827AB" w:rsidRDefault="00A61033" w:rsidP="001827AB">
            <w:pPr>
              <w:pStyle w:val="normal1"/>
              <w:ind w:left="0"/>
              <w:rPr>
                <w:sz w:val="20"/>
                <w:szCs w:val="20"/>
              </w:rPr>
            </w:pPr>
            <w:r w:rsidRPr="001827AB">
              <w:rPr>
                <w:sz w:val="20"/>
                <w:szCs w:val="20"/>
              </w:rPr>
              <w:t>Entidad de Saneamiento (ejemplos: EPSAR, ESAMUR, etc.)</w:t>
            </w:r>
          </w:p>
        </w:tc>
        <w:tc>
          <w:tcPr>
            <w:tcW w:w="2083" w:type="dxa"/>
            <w:tcBorders>
              <w:top w:val="single" w:sz="6" w:space="0" w:color="000000"/>
              <w:bottom w:val="single" w:sz="6" w:space="0" w:color="999999"/>
              <w:right w:val="single" w:sz="6" w:space="0" w:color="999999"/>
            </w:tcBorders>
          </w:tcPr>
          <w:p w14:paraId="5F5F4AD9" w14:textId="77777777" w:rsidR="00D22022" w:rsidRPr="001827AB" w:rsidRDefault="00A61033" w:rsidP="001827AB">
            <w:pPr>
              <w:pStyle w:val="normal1"/>
              <w:ind w:left="0"/>
              <w:rPr>
                <w:sz w:val="20"/>
                <w:szCs w:val="20"/>
              </w:rPr>
            </w:pPr>
            <w:r w:rsidRPr="001827AB">
              <w:rPr>
                <w:sz w:val="20"/>
                <w:szCs w:val="20"/>
              </w:rPr>
              <w:t>Organismo competente</w:t>
            </w:r>
          </w:p>
          <w:p w14:paraId="65C74397" w14:textId="77777777" w:rsidR="00D22022" w:rsidRPr="001827AB" w:rsidRDefault="00A61033" w:rsidP="001827AB">
            <w:pPr>
              <w:pStyle w:val="normal1"/>
              <w:ind w:left="0"/>
              <w:rPr>
                <w:sz w:val="20"/>
                <w:szCs w:val="20"/>
              </w:rPr>
            </w:pPr>
            <w:r w:rsidRPr="001827AB">
              <w:rPr>
                <w:sz w:val="20"/>
                <w:szCs w:val="20"/>
              </w:rPr>
              <w:t>Entidad de Saneamiento</w:t>
            </w:r>
          </w:p>
        </w:tc>
        <w:tc>
          <w:tcPr>
            <w:tcW w:w="5103" w:type="dxa"/>
            <w:tcBorders>
              <w:top w:val="single" w:sz="6" w:space="0" w:color="000000"/>
              <w:bottom w:val="single" w:sz="6" w:space="0" w:color="999999"/>
              <w:right w:val="single" w:sz="6" w:space="0" w:color="999999"/>
            </w:tcBorders>
          </w:tcPr>
          <w:p w14:paraId="2878F31D" w14:textId="77777777" w:rsidR="00D22022" w:rsidRPr="001827AB" w:rsidRDefault="00A61033" w:rsidP="001827AB">
            <w:pPr>
              <w:pStyle w:val="normal1"/>
              <w:spacing w:before="0" w:line="240" w:lineRule="auto"/>
              <w:ind w:left="0"/>
              <w:rPr>
                <w:sz w:val="20"/>
                <w:szCs w:val="20"/>
              </w:rPr>
            </w:pPr>
            <w:r w:rsidRPr="001827AB">
              <w:rPr>
                <w:sz w:val="20"/>
                <w:szCs w:val="20"/>
              </w:rPr>
              <w:t xml:space="preserve">Saneamiento público. </w:t>
            </w:r>
          </w:p>
          <w:p w14:paraId="431371A8" w14:textId="77777777" w:rsidR="00D22022" w:rsidRPr="001827AB" w:rsidRDefault="00A61033" w:rsidP="001827AB">
            <w:pPr>
              <w:pStyle w:val="normal1"/>
              <w:spacing w:before="0" w:line="240" w:lineRule="auto"/>
              <w:ind w:left="0"/>
              <w:rPr>
                <w:sz w:val="20"/>
                <w:szCs w:val="20"/>
              </w:rPr>
            </w:pPr>
            <w:r w:rsidRPr="001827AB">
              <w:rPr>
                <w:sz w:val="20"/>
                <w:szCs w:val="20"/>
              </w:rPr>
              <w:t>Es responsable de la planta de tratamiento incluyendo depuración y regeneración. Sobre esta entidad recaería la autorización del operador de la planta de tratamiento</w:t>
            </w:r>
          </w:p>
          <w:p w14:paraId="5BFC16DE" w14:textId="77777777" w:rsidR="00D22022" w:rsidRPr="001827AB" w:rsidRDefault="00A61033" w:rsidP="001827AB">
            <w:pPr>
              <w:pStyle w:val="normal1"/>
              <w:spacing w:before="0" w:line="240" w:lineRule="auto"/>
              <w:ind w:left="0"/>
              <w:rPr>
                <w:sz w:val="20"/>
                <w:szCs w:val="20"/>
              </w:rPr>
            </w:pPr>
            <w:r w:rsidRPr="001827AB">
              <w:rPr>
                <w:sz w:val="20"/>
                <w:szCs w:val="20"/>
              </w:rPr>
              <w:t>Si hubiera más de una entidad implicada en el sistema de regeneración se indicarán todas ellas</w:t>
            </w:r>
          </w:p>
        </w:tc>
      </w:tr>
      <w:tr w:rsidR="00D22022" w14:paraId="26BFF804" w14:textId="77777777" w:rsidTr="001827AB">
        <w:trPr>
          <w:trHeight w:val="4095"/>
          <w:jc w:val="center"/>
        </w:trPr>
        <w:tc>
          <w:tcPr>
            <w:tcW w:w="2445" w:type="dxa"/>
            <w:tcBorders>
              <w:left w:val="single" w:sz="6" w:space="0" w:color="999999"/>
              <w:bottom w:val="single" w:sz="6" w:space="0" w:color="999999"/>
              <w:right w:val="single" w:sz="6" w:space="0" w:color="999999"/>
            </w:tcBorders>
          </w:tcPr>
          <w:p w14:paraId="12CD5598" w14:textId="77777777" w:rsidR="00D22022" w:rsidRPr="001827AB" w:rsidRDefault="00A61033" w:rsidP="001827AB">
            <w:pPr>
              <w:pStyle w:val="normal1"/>
              <w:ind w:left="0"/>
              <w:rPr>
                <w:sz w:val="20"/>
                <w:szCs w:val="20"/>
              </w:rPr>
            </w:pPr>
            <w:r w:rsidRPr="001827AB">
              <w:rPr>
                <w:sz w:val="20"/>
                <w:szCs w:val="20"/>
              </w:rPr>
              <w:t>Empresa gestora de agua</w:t>
            </w:r>
          </w:p>
        </w:tc>
        <w:tc>
          <w:tcPr>
            <w:tcW w:w="2083" w:type="dxa"/>
            <w:tcBorders>
              <w:bottom w:val="single" w:sz="6" w:space="0" w:color="999999"/>
              <w:right w:val="single" w:sz="6" w:space="0" w:color="999999"/>
            </w:tcBorders>
          </w:tcPr>
          <w:p w14:paraId="6A595F24" w14:textId="4322EE4B" w:rsidR="00D22022" w:rsidRPr="001827AB" w:rsidRDefault="00A61033" w:rsidP="001827AB">
            <w:pPr>
              <w:pStyle w:val="normal1"/>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Operador de la EDAR-ERA</w:t>
            </w:r>
          </w:p>
          <w:p w14:paraId="01A3C764" w14:textId="2E1C88D1" w:rsidR="00D22022" w:rsidRPr="001827AB" w:rsidRDefault="00A61033" w:rsidP="001827AB">
            <w:pPr>
              <w:pStyle w:val="normal1"/>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Operador de la EDAR-ERA</w:t>
            </w:r>
          </w:p>
          <w:p w14:paraId="0324FC9B" w14:textId="17B97E0A" w:rsidR="00D22022" w:rsidRPr="001827AB" w:rsidRDefault="00A61033" w:rsidP="001827AB">
            <w:pPr>
              <w:pStyle w:val="normal1"/>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Empresa pública / Empresa privada</w:t>
            </w:r>
          </w:p>
        </w:tc>
        <w:tc>
          <w:tcPr>
            <w:tcW w:w="5103" w:type="dxa"/>
            <w:tcBorders>
              <w:bottom w:val="single" w:sz="6" w:space="0" w:color="999999"/>
              <w:right w:val="single" w:sz="6" w:space="0" w:color="999999"/>
            </w:tcBorders>
          </w:tcPr>
          <w:p w14:paraId="3CFB7F68" w14:textId="01B1D39B"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Responsable de la planta de depuración y de regeneración (EDAR/ERA).</w:t>
            </w:r>
          </w:p>
          <w:p w14:paraId="1753877E" w14:textId="1E0F8101"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Se responsabiliza de la elaboración, cumplimiento,  revisión y actualización del PGRAR respecto a la depuración/regeneración.</w:t>
            </w:r>
          </w:p>
          <w:p w14:paraId="7A81BBAB" w14:textId="53D4D6D6"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Titular de la autorización para producir aguas regeneradas.</w:t>
            </w:r>
          </w:p>
          <w:p w14:paraId="5E099996" w14:textId="2742A78F"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Responsable por contrato con la Entidad de Saneamiento de la operación de la EDAR/ERA.</w:t>
            </w:r>
          </w:p>
          <w:p w14:paraId="3156031C" w14:textId="77777777"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Operador de la ERA. Responsable de la calidad de las aguas regeneradas en el punto de cumplimiento</w:t>
            </w:r>
          </w:p>
          <w:p w14:paraId="4BC20710" w14:textId="4224FD61"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Responsable del almacenamiento y distribución de las aguas regeneradas.</w:t>
            </w:r>
          </w:p>
          <w:p w14:paraId="6D95CBFF" w14:textId="20195179" w:rsidR="00D22022" w:rsidRPr="001827AB" w:rsidRDefault="00A61033" w:rsidP="001827AB">
            <w:pPr>
              <w:pStyle w:val="normal1"/>
              <w:spacing w:before="0" w:line="240" w:lineRule="auto"/>
              <w:ind w:left="0"/>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Se responsabiliza de la coordinación con el usuario para asegurar una correcta implementación del PGRAR.</w:t>
            </w:r>
          </w:p>
        </w:tc>
      </w:tr>
      <w:tr w:rsidR="00D22022" w14:paraId="11334A34" w14:textId="77777777" w:rsidTr="001827AB">
        <w:trPr>
          <w:trHeight w:val="4130"/>
          <w:jc w:val="center"/>
        </w:trPr>
        <w:tc>
          <w:tcPr>
            <w:tcW w:w="2445" w:type="dxa"/>
            <w:tcBorders>
              <w:left w:val="single" w:sz="6" w:space="0" w:color="999999"/>
              <w:bottom w:val="single" w:sz="6" w:space="0" w:color="000000"/>
              <w:right w:val="single" w:sz="6" w:space="0" w:color="999999"/>
            </w:tcBorders>
          </w:tcPr>
          <w:p w14:paraId="2D9A6707" w14:textId="77777777" w:rsidR="00D22022" w:rsidRPr="001827AB" w:rsidRDefault="00A61033" w:rsidP="00556EC8">
            <w:pPr>
              <w:pStyle w:val="normal1"/>
              <w:rPr>
                <w:sz w:val="20"/>
                <w:szCs w:val="20"/>
              </w:rPr>
            </w:pPr>
            <w:r w:rsidRPr="001827AB">
              <w:rPr>
                <w:sz w:val="20"/>
                <w:szCs w:val="20"/>
              </w:rPr>
              <w:t>Titulares concesión</w:t>
            </w:r>
          </w:p>
          <w:p w14:paraId="176F4C84" w14:textId="77777777" w:rsidR="00D22022" w:rsidRPr="001827AB" w:rsidRDefault="00A61033" w:rsidP="00556EC8">
            <w:pPr>
              <w:pStyle w:val="normal1"/>
              <w:rPr>
                <w:sz w:val="20"/>
                <w:szCs w:val="20"/>
              </w:rPr>
            </w:pPr>
            <w:r w:rsidRPr="001827AB">
              <w:rPr>
                <w:sz w:val="20"/>
                <w:szCs w:val="20"/>
              </w:rPr>
              <w:t xml:space="preserve"> </w:t>
            </w:r>
          </w:p>
        </w:tc>
        <w:tc>
          <w:tcPr>
            <w:tcW w:w="2083" w:type="dxa"/>
            <w:tcBorders>
              <w:bottom w:val="single" w:sz="6" w:space="0" w:color="000000"/>
              <w:right w:val="single" w:sz="6" w:space="0" w:color="999999"/>
            </w:tcBorders>
          </w:tcPr>
          <w:p w14:paraId="23D716AE" w14:textId="10613A49" w:rsidR="00D22022" w:rsidRPr="001827AB" w:rsidRDefault="00A61033" w:rsidP="00556EC8">
            <w:pPr>
              <w:pStyle w:val="normal1"/>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Titulares de la concesión de reutilización</w:t>
            </w:r>
          </w:p>
        </w:tc>
        <w:tc>
          <w:tcPr>
            <w:tcW w:w="5103" w:type="dxa"/>
            <w:tcBorders>
              <w:bottom w:val="single" w:sz="6" w:space="0" w:color="000000"/>
              <w:right w:val="single" w:sz="6" w:space="0" w:color="999999"/>
            </w:tcBorders>
          </w:tcPr>
          <w:p w14:paraId="0D8DE9EE" w14:textId="77777777" w:rsidR="00D22022" w:rsidRPr="001827AB" w:rsidRDefault="00A61033" w:rsidP="001827AB">
            <w:pPr>
              <w:pStyle w:val="normal1"/>
              <w:spacing w:before="0" w:line="240" w:lineRule="auto"/>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Responsable del almacenamiento y distribución de las aguas regeneradas en caso de que no lo sea el operador de la ERA.</w:t>
            </w:r>
          </w:p>
          <w:p w14:paraId="18540556" w14:textId="7D05CD85" w:rsidR="00D22022" w:rsidRPr="001827AB" w:rsidRDefault="00A61033" w:rsidP="001827AB">
            <w:pPr>
              <w:pStyle w:val="normal1"/>
              <w:spacing w:before="0" w:line="240" w:lineRule="auto"/>
              <w:rPr>
                <w:sz w:val="20"/>
                <w:szCs w:val="20"/>
              </w:rPr>
            </w:pPr>
            <w:r w:rsidRPr="001827AB">
              <w:rPr>
                <w:sz w:val="20"/>
                <w:szCs w:val="20"/>
              </w:rPr>
              <w:t>● Titular de la concesión de reutilización para riego urbano, recreativo, o de jardines privados; para estanques ornamentales, ganadería, acuicultura y silvicultura.</w:t>
            </w:r>
          </w:p>
          <w:p w14:paraId="6A5D7EB8" w14:textId="77777777" w:rsidR="00D22022" w:rsidRPr="001827AB" w:rsidRDefault="00A61033" w:rsidP="001827AB">
            <w:pPr>
              <w:pStyle w:val="normal1"/>
              <w:spacing w:before="0" w:line="240" w:lineRule="auto"/>
              <w:rPr>
                <w:sz w:val="20"/>
                <w:szCs w:val="20"/>
              </w:rPr>
            </w:pPr>
            <w:r w:rsidRPr="001827AB">
              <w:rPr>
                <w:sz w:val="20"/>
                <w:szCs w:val="20"/>
              </w:rPr>
              <w:t>● Titular de la concesión de reutilización para la recarga de acuíferos.</w:t>
            </w:r>
          </w:p>
          <w:p w14:paraId="1FD347D1" w14:textId="62AA60B3" w:rsidR="00D22022" w:rsidRPr="001827AB" w:rsidRDefault="00A61033" w:rsidP="001827AB">
            <w:pPr>
              <w:pStyle w:val="normal1"/>
              <w:spacing w:before="0" w:line="240" w:lineRule="auto"/>
              <w:rPr>
                <w:sz w:val="20"/>
                <w:szCs w:val="20"/>
              </w:rPr>
            </w:pPr>
            <w:r w:rsidRPr="001827AB">
              <w:rPr>
                <w:sz w:val="20"/>
                <w:szCs w:val="20"/>
              </w:rPr>
              <w:t>● Se responsabiliza de la elaboración, revisión y actualización del PGRAR respecto a la distribución y almacenamiento y su aplicación en cualquiera de los usos identificados en estos epígrafes.</w:t>
            </w:r>
          </w:p>
          <w:p w14:paraId="0776D0C8" w14:textId="3D4C96C2" w:rsidR="00D22022" w:rsidRPr="001827AB" w:rsidRDefault="00A61033" w:rsidP="001827AB">
            <w:pPr>
              <w:pStyle w:val="normal1"/>
              <w:spacing w:before="0" w:line="240" w:lineRule="auto"/>
              <w:rPr>
                <w:sz w:val="20"/>
                <w:szCs w:val="20"/>
              </w:rPr>
            </w:pPr>
            <w:r w:rsidRPr="001827AB">
              <w:rPr>
                <w:sz w:val="20"/>
                <w:szCs w:val="20"/>
              </w:rPr>
              <w:t>● Se responsabiliza del cumplimiento del PGRAR en la distribución dentro de su parcela, almacenamiento y aplicación en riego.</w:t>
            </w:r>
          </w:p>
          <w:p w14:paraId="74343071" w14:textId="3E406140" w:rsidR="00D22022" w:rsidRPr="001827AB" w:rsidRDefault="00A61033" w:rsidP="001827AB">
            <w:pPr>
              <w:pStyle w:val="normal1"/>
              <w:spacing w:before="0" w:line="240" w:lineRule="auto"/>
              <w:rPr>
                <w:sz w:val="20"/>
                <w:szCs w:val="20"/>
              </w:rPr>
            </w:pPr>
            <w:r w:rsidRPr="001827AB">
              <w:rPr>
                <w:sz w:val="20"/>
                <w:szCs w:val="20"/>
              </w:rPr>
              <w:t>●</w:t>
            </w:r>
            <w:r w:rsidRPr="001827AB">
              <w:rPr>
                <w:rFonts w:ascii="Times New Roman" w:eastAsia="Times New Roman" w:hAnsi="Times New Roman" w:cs="Times New Roman"/>
                <w:sz w:val="20"/>
                <w:szCs w:val="20"/>
              </w:rPr>
              <w:t xml:space="preserve"> </w:t>
            </w:r>
            <w:r w:rsidRPr="001827AB">
              <w:rPr>
                <w:sz w:val="20"/>
                <w:szCs w:val="20"/>
              </w:rPr>
              <w:t>Se responsabiliza de la coordinación con los operadores de la EDAR/ERA.</w:t>
            </w:r>
          </w:p>
        </w:tc>
      </w:tr>
    </w:tbl>
    <w:p w14:paraId="77B256C6" w14:textId="77777777" w:rsidR="00D22022" w:rsidRDefault="00A61033" w:rsidP="00767463">
      <w:pPr>
        <w:pStyle w:val="Ttulo5"/>
      </w:pPr>
      <w:bookmarkStart w:id="22" w:name="_heading=h.dnpfr7wka9qh" w:colFirst="0" w:colLast="0"/>
      <w:bookmarkEnd w:id="22"/>
      <w:r>
        <w:br w:type="page"/>
      </w:r>
    </w:p>
    <w:p w14:paraId="0FB7D861" w14:textId="77777777" w:rsidR="00D22022" w:rsidRDefault="00A61033" w:rsidP="00767463">
      <w:pPr>
        <w:pStyle w:val="Ttulo5"/>
        <w:jc w:val="center"/>
      </w:pPr>
      <w:bookmarkStart w:id="23" w:name="_heading=h.it5scdsvhgdj" w:colFirst="0" w:colLast="0"/>
      <w:bookmarkEnd w:id="23"/>
      <w:r>
        <w:t>Tabla 2. Responsabilidades destacadas para cada Parte Responsable</w:t>
      </w:r>
    </w:p>
    <w:tbl>
      <w:tblPr>
        <w:tblStyle w:val="Tablaconcuadrcula"/>
        <w:tblW w:w="0" w:type="auto"/>
        <w:tblInd w:w="220" w:type="dxa"/>
        <w:tblLook w:val="04A0" w:firstRow="1" w:lastRow="0" w:firstColumn="1" w:lastColumn="0" w:noHBand="0" w:noVBand="1"/>
      </w:tblPr>
      <w:tblGrid>
        <w:gridCol w:w="8796"/>
      </w:tblGrid>
      <w:tr w:rsidR="001827AB" w14:paraId="31AD5274" w14:textId="77777777" w:rsidTr="00007D49">
        <w:tc>
          <w:tcPr>
            <w:tcW w:w="8796" w:type="dxa"/>
            <w:shd w:val="clear" w:color="auto" w:fill="FFF2CC"/>
          </w:tcPr>
          <w:p w14:paraId="6001718B" w14:textId="77777777" w:rsidR="001827AB" w:rsidRPr="0074282A" w:rsidRDefault="001827AB" w:rsidP="0074282A">
            <w:pPr>
              <w:pStyle w:val="normal1"/>
              <w:spacing w:before="120" w:after="120"/>
              <w:ind w:left="714"/>
              <w:rPr>
                <w:b/>
                <w:bCs/>
              </w:rPr>
            </w:pPr>
            <w:r w:rsidRPr="0074282A">
              <w:rPr>
                <w:b/>
                <w:bCs/>
              </w:rPr>
              <w:t>TODAS LAS PARTES RESPONSABLES:</w:t>
            </w:r>
          </w:p>
          <w:p w14:paraId="326DB8B7" w14:textId="77777777" w:rsidR="001827AB" w:rsidRDefault="001827AB" w:rsidP="00007D49">
            <w:pPr>
              <w:pStyle w:val="normal1"/>
              <w:numPr>
                <w:ilvl w:val="0"/>
                <w:numId w:val="3"/>
              </w:numPr>
              <w:shd w:val="clear" w:color="auto" w:fill="FFF2CC"/>
              <w:spacing w:before="120" w:after="120"/>
              <w:ind w:left="714" w:hanging="357"/>
            </w:pPr>
            <w:r>
              <w:t>Identifican los potenciales agentes y sucesos peligrosos, grupos, entornos y vías de exposición</w:t>
            </w:r>
          </w:p>
          <w:p w14:paraId="365416D4" w14:textId="77777777" w:rsidR="001827AB" w:rsidRDefault="001827AB" w:rsidP="0074282A">
            <w:pPr>
              <w:pStyle w:val="normal1"/>
              <w:numPr>
                <w:ilvl w:val="0"/>
                <w:numId w:val="3"/>
              </w:numPr>
              <w:spacing w:after="120"/>
              <w:ind w:left="714" w:hanging="357"/>
            </w:pPr>
            <w:r>
              <w:t>Evalúan los riesgos</w:t>
            </w:r>
          </w:p>
          <w:p w14:paraId="52FC8E65" w14:textId="77777777" w:rsidR="001827AB" w:rsidRDefault="001827AB" w:rsidP="0074282A">
            <w:pPr>
              <w:pStyle w:val="normal1"/>
              <w:numPr>
                <w:ilvl w:val="0"/>
                <w:numId w:val="3"/>
              </w:numPr>
              <w:spacing w:after="120"/>
              <w:ind w:left="714" w:hanging="357"/>
            </w:pPr>
            <w:r>
              <w:t>Establecen los requisitos del sistema</w:t>
            </w:r>
          </w:p>
          <w:p w14:paraId="3DEF8831" w14:textId="77777777" w:rsidR="001827AB" w:rsidRDefault="001827AB" w:rsidP="0074282A">
            <w:pPr>
              <w:pStyle w:val="normal1"/>
              <w:numPr>
                <w:ilvl w:val="0"/>
                <w:numId w:val="3"/>
              </w:numPr>
              <w:spacing w:after="120"/>
              <w:ind w:left="714" w:hanging="357"/>
            </w:pPr>
            <w:r>
              <w:t>Establecen los sistemas de control medioambiental</w:t>
            </w:r>
          </w:p>
          <w:p w14:paraId="29488EED" w14:textId="77777777" w:rsidR="001827AB" w:rsidRDefault="001827AB" w:rsidP="0074282A">
            <w:pPr>
              <w:pStyle w:val="normal1"/>
              <w:numPr>
                <w:ilvl w:val="0"/>
                <w:numId w:val="3"/>
              </w:numPr>
              <w:spacing w:after="120"/>
              <w:ind w:left="714" w:hanging="357"/>
            </w:pPr>
            <w:r>
              <w:t>Establecen los mecanismos de coordinación y comunicación entre actores</w:t>
            </w:r>
          </w:p>
          <w:p w14:paraId="71465164" w14:textId="5F9FECBE" w:rsidR="001827AB" w:rsidRDefault="001827AB" w:rsidP="0074282A">
            <w:pPr>
              <w:pStyle w:val="normal1"/>
              <w:numPr>
                <w:ilvl w:val="0"/>
                <w:numId w:val="3"/>
              </w:numPr>
              <w:pBdr>
                <w:top w:val="none" w:sz="0" w:space="0" w:color="auto"/>
                <w:left w:val="none" w:sz="0" w:space="0" w:color="auto"/>
                <w:bottom w:val="none" w:sz="0" w:space="0" w:color="auto"/>
                <w:right w:val="none" w:sz="0" w:space="0" w:color="auto"/>
                <w:between w:val="none" w:sz="0" w:space="0" w:color="auto"/>
              </w:pBdr>
              <w:spacing w:after="120"/>
              <w:ind w:left="714" w:hanging="357"/>
            </w:pPr>
            <w:r>
              <w:t>Establecen un sistema de gestión de incidentes y emergencias, con procedimientos para informar a todas las partes interesadas, y actualizaciones periódicas del plan en respuesta a las situaciones de emergencia</w:t>
            </w:r>
            <w:r w:rsidRPr="0074282A">
              <w:footnoteReference w:id="1"/>
            </w:r>
          </w:p>
        </w:tc>
      </w:tr>
      <w:tr w:rsidR="001827AB" w14:paraId="15A94A34" w14:textId="77777777" w:rsidTr="0074282A">
        <w:tc>
          <w:tcPr>
            <w:tcW w:w="8796" w:type="dxa"/>
            <w:shd w:val="clear" w:color="auto" w:fill="DBE5F1" w:themeFill="accent1" w:themeFillTint="33"/>
          </w:tcPr>
          <w:p w14:paraId="517370FA" w14:textId="77777777" w:rsidR="001827AB" w:rsidRPr="0074282A" w:rsidRDefault="001827AB" w:rsidP="0074282A">
            <w:pPr>
              <w:pStyle w:val="normal1"/>
              <w:spacing w:before="120" w:after="120"/>
              <w:ind w:left="714"/>
              <w:rPr>
                <w:b/>
                <w:bCs/>
              </w:rPr>
            </w:pPr>
            <w:r w:rsidRPr="0074282A">
              <w:rPr>
                <w:b/>
                <w:bCs/>
              </w:rPr>
              <w:t>EL OPERADOR:</w:t>
            </w:r>
          </w:p>
          <w:p w14:paraId="6140FFFC" w14:textId="54C20D19" w:rsidR="001827AB" w:rsidRDefault="001827AB" w:rsidP="0074282A">
            <w:pPr>
              <w:pStyle w:val="normal1"/>
              <w:numPr>
                <w:ilvl w:val="0"/>
                <w:numId w:val="3"/>
              </w:numPr>
              <w:pBdr>
                <w:top w:val="none" w:sz="0" w:space="0" w:color="auto"/>
                <w:left w:val="none" w:sz="0" w:space="0" w:color="auto"/>
                <w:bottom w:val="none" w:sz="0" w:space="0" w:color="auto"/>
                <w:right w:val="none" w:sz="0" w:space="0" w:color="auto"/>
                <w:between w:val="none" w:sz="0" w:space="0" w:color="auto"/>
              </w:pBdr>
              <w:spacing w:after="120"/>
              <w:ind w:left="714" w:hanging="357"/>
            </w:pPr>
            <w:r>
              <w:t>Establece los sistemas y procedimientos de control de calidad</w:t>
            </w:r>
          </w:p>
        </w:tc>
      </w:tr>
      <w:tr w:rsidR="001827AB" w14:paraId="33266148" w14:textId="77777777" w:rsidTr="0074282A">
        <w:tc>
          <w:tcPr>
            <w:tcW w:w="8796" w:type="dxa"/>
            <w:shd w:val="clear" w:color="auto" w:fill="EAF1DD" w:themeFill="accent3" w:themeFillTint="33"/>
          </w:tcPr>
          <w:p w14:paraId="1E63C68D" w14:textId="77777777" w:rsidR="001827AB" w:rsidRPr="0074282A" w:rsidRDefault="001827AB" w:rsidP="0074282A">
            <w:pPr>
              <w:pStyle w:val="normal1"/>
              <w:spacing w:before="120" w:after="120"/>
              <w:ind w:left="714"/>
              <w:rPr>
                <w:b/>
                <w:bCs/>
              </w:rPr>
            </w:pPr>
            <w:r w:rsidRPr="0074282A">
              <w:rPr>
                <w:b/>
                <w:bCs/>
              </w:rPr>
              <w:t>EL USUARIO:</w:t>
            </w:r>
          </w:p>
          <w:p w14:paraId="1A9076B3" w14:textId="74C4E277" w:rsidR="001827AB" w:rsidRDefault="001827AB" w:rsidP="0074282A">
            <w:pPr>
              <w:pStyle w:val="normal1"/>
              <w:numPr>
                <w:ilvl w:val="0"/>
                <w:numId w:val="3"/>
              </w:numPr>
              <w:pBdr>
                <w:top w:val="none" w:sz="0" w:space="0" w:color="auto"/>
                <w:left w:val="none" w:sz="0" w:space="0" w:color="auto"/>
                <w:bottom w:val="none" w:sz="0" w:space="0" w:color="auto"/>
                <w:right w:val="none" w:sz="0" w:space="0" w:color="auto"/>
                <w:between w:val="none" w:sz="0" w:space="0" w:color="auto"/>
              </w:pBdr>
              <w:spacing w:after="120"/>
              <w:ind w:left="714" w:hanging="357"/>
            </w:pPr>
            <w:r>
              <w:t>Implanta las barreras para reducir o atenuar los riesgos y aplica las medidas de mejora de clase de calidad si son necesarias</w:t>
            </w:r>
          </w:p>
        </w:tc>
      </w:tr>
    </w:tbl>
    <w:p w14:paraId="41667CE7" w14:textId="77777777" w:rsidR="001827AB" w:rsidRDefault="001827AB" w:rsidP="001827AB">
      <w:pPr>
        <w:pStyle w:val="normal1"/>
      </w:pPr>
    </w:p>
    <w:p w14:paraId="3167187A" w14:textId="77777777" w:rsidR="001827AB" w:rsidRPr="001827AB" w:rsidRDefault="001827AB" w:rsidP="001827AB">
      <w:pPr>
        <w:pStyle w:val="normal1"/>
      </w:pPr>
    </w:p>
    <w:p w14:paraId="094411F7" w14:textId="77777777" w:rsidR="00D22022" w:rsidRDefault="00A61033" w:rsidP="00E57C31">
      <w:pPr>
        <w:pStyle w:val="Ttulo2"/>
      </w:pPr>
      <w:bookmarkStart w:id="24" w:name="_Toc200710383"/>
      <w:r>
        <w:t>RELACIONES ENTRE LAS PARTES</w:t>
      </w:r>
      <w:bookmarkEnd w:id="24"/>
    </w:p>
    <w:p w14:paraId="1371DB4B" w14:textId="77777777" w:rsidR="00D22022" w:rsidRDefault="00A61033" w:rsidP="00556EC8">
      <w:pPr>
        <w:pStyle w:val="normal1"/>
      </w:pPr>
      <w:r>
        <w:t>Aunque quizás no se definan específicamente como requisitos para garantizar un riesgo aceptable del sistema, es posible que existan acuerdos y requisitos establecidos en ciertos puntos para regular las relaciones entre las partes y serán relacionados aquí.</w:t>
      </w:r>
    </w:p>
    <w:p w14:paraId="11F68652" w14:textId="77777777" w:rsidR="00D22022" w:rsidRDefault="00A61033" w:rsidP="00556EC8">
      <w:pPr>
        <w:pStyle w:val="normal1"/>
      </w:pPr>
      <w:r>
        <w:t>La Figura 2 muestra un diagrama de flujo de las relaciones entre las partes.</w:t>
      </w:r>
    </w:p>
    <w:p w14:paraId="398BA280" w14:textId="77777777" w:rsidR="00D22022" w:rsidRDefault="00A61033" w:rsidP="00556EC8">
      <w:pPr>
        <w:pStyle w:val="normal1"/>
      </w:pPr>
      <w:r>
        <w:rPr>
          <w:noProof/>
        </w:rPr>
        <w:drawing>
          <wp:inline distT="0" distB="0" distL="0" distR="0" wp14:anchorId="6DFB30B4" wp14:editId="58885F07">
            <wp:extent cx="5734050" cy="3528060"/>
            <wp:effectExtent l="0" t="0" r="0" b="0"/>
            <wp:docPr id="20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7"/>
                    <a:srcRect t="4550" b="10666"/>
                    <a:stretch>
                      <a:fillRect/>
                    </a:stretch>
                  </pic:blipFill>
                  <pic:spPr>
                    <a:xfrm>
                      <a:off x="0" y="0"/>
                      <a:ext cx="5734050" cy="3528060"/>
                    </a:xfrm>
                    <a:prstGeom prst="rect">
                      <a:avLst/>
                    </a:prstGeom>
                    <a:ln/>
                  </pic:spPr>
                </pic:pic>
              </a:graphicData>
            </a:graphic>
          </wp:inline>
        </w:drawing>
      </w:r>
    </w:p>
    <w:p w14:paraId="3CE5D082" w14:textId="77777777" w:rsidR="00D22022" w:rsidRDefault="00A61033" w:rsidP="00767463">
      <w:pPr>
        <w:pStyle w:val="Ttulo5"/>
      </w:pPr>
      <w:bookmarkStart w:id="25" w:name="_heading=h.w91hzjb5sagt" w:colFirst="0" w:colLast="0"/>
      <w:bookmarkEnd w:id="25"/>
      <w:r>
        <w:t>Figura 2. Diagrama de flujo de las relaciones entre las partes y sus competencias. Fuente: Guía para la Aplicación del R.D. 1620/2007. (Ministerio de Medio Ambiente y Medio Rural y Marino, 2010)</w:t>
      </w:r>
    </w:p>
    <w:p w14:paraId="577CD40E" w14:textId="77777777" w:rsidR="00D22022" w:rsidRDefault="00A61033" w:rsidP="0074282A">
      <w:pPr>
        <w:pStyle w:val="Ttulo3"/>
      </w:pPr>
      <w:bookmarkStart w:id="26" w:name="_Toc200710384"/>
      <w:r>
        <w:t xml:space="preserve">Punto de </w:t>
      </w:r>
      <w:r w:rsidRPr="0074282A">
        <w:t>cumplimiento</w:t>
      </w:r>
      <w:bookmarkEnd w:id="26"/>
    </w:p>
    <w:p w14:paraId="6AE00C34" w14:textId="77777777" w:rsidR="00D22022" w:rsidRDefault="00A61033" w:rsidP="00556EC8">
      <w:pPr>
        <w:pStyle w:val="normal1"/>
      </w:pPr>
      <w:r>
        <w:t>Definir el punto geográfico en el que el operador de la estación regeneradora de aguas entrega las aguas regeneradas al siguiente actor de la cadena.</w:t>
      </w:r>
    </w:p>
    <w:p w14:paraId="30410F0B" w14:textId="77777777" w:rsidR="00D22022" w:rsidRDefault="00A61033" w:rsidP="001827AB">
      <w:pPr>
        <w:pStyle w:val="Ttulo4"/>
      </w:pPr>
      <w:bookmarkStart w:id="27" w:name="_Toc200710385"/>
      <w:r>
        <w:t>Requisitos en el punto de entrega de agua depurada</w:t>
      </w:r>
      <w:bookmarkEnd w:id="27"/>
    </w:p>
    <w:p w14:paraId="4AEADF0E" w14:textId="77777777" w:rsidR="00D22022" w:rsidRDefault="00A61033" w:rsidP="00556EC8">
      <w:pPr>
        <w:pStyle w:val="normal1"/>
      </w:pPr>
      <w:r>
        <w:t>En los casos en los que el operador de la EDAR sea distinto al de la ERA, debería describirse el compromiso del titular de la EDAR con la reutilización, así como identificar el punto de entrega de aguas depuradas (PEAD) y las características que se compromete a alcanzar. Asimismo, debería especificarse cómo se establece el control y el cumplimiento de los requisitos.</w:t>
      </w:r>
    </w:p>
    <w:p w14:paraId="2F7BEF8F" w14:textId="77777777" w:rsidR="00D22022" w:rsidRDefault="00A61033" w:rsidP="001827AB">
      <w:pPr>
        <w:pStyle w:val="Ttulo4"/>
      </w:pPr>
      <w:bookmarkStart w:id="28" w:name="_Toc200710386"/>
      <w:r>
        <w:t>Requisitos en los puntos de entrega de agua regenerada</w:t>
      </w:r>
      <w:bookmarkEnd w:id="28"/>
    </w:p>
    <w:p w14:paraId="40A201C3" w14:textId="77777777" w:rsidR="00D22022" w:rsidRDefault="00A61033" w:rsidP="00556EC8">
      <w:pPr>
        <w:pStyle w:val="normal1"/>
      </w:pPr>
      <w:r>
        <w:t>En el caso de que se hayan descrito requisitos de entrega entre las diferentes partes, describir cuáles son y cómo se establece el control y el cumplimiento de los mismos en el punto de entrega del agua regenerada (PEAR).</w:t>
      </w:r>
    </w:p>
    <w:p w14:paraId="222A7440" w14:textId="77777777" w:rsidR="00D22022" w:rsidRDefault="00D22022" w:rsidP="00556EC8">
      <w:pPr>
        <w:pStyle w:val="normal1"/>
      </w:pPr>
    </w:p>
    <w:p w14:paraId="51BA8FFE" w14:textId="77777777" w:rsidR="00D22022" w:rsidRDefault="00D22022" w:rsidP="00556EC8">
      <w:pPr>
        <w:pStyle w:val="normal1"/>
      </w:pPr>
    </w:p>
    <w:p w14:paraId="7D32EDD1" w14:textId="77777777" w:rsidR="00D22022" w:rsidRDefault="00A61033" w:rsidP="00556EC8">
      <w:pPr>
        <w:pStyle w:val="Ttulo1"/>
      </w:pPr>
      <w:bookmarkStart w:id="29" w:name="_heading=h.b813ozi5hw3h" w:colFirst="0" w:colLast="0"/>
      <w:bookmarkEnd w:id="29"/>
      <w:r>
        <w:br w:type="page"/>
      </w:r>
    </w:p>
    <w:p w14:paraId="25DA765F" w14:textId="77777777" w:rsidR="00D22022" w:rsidRDefault="00A61033" w:rsidP="00556EC8">
      <w:pPr>
        <w:pStyle w:val="Ttulo1"/>
        <w:numPr>
          <w:ilvl w:val="0"/>
          <w:numId w:val="6"/>
        </w:numPr>
      </w:pPr>
      <w:bookmarkStart w:id="30" w:name="_Toc200710387"/>
      <w:r>
        <w:t>DESCRIPCIÓN DEL SISTEMA DE REUTILIZACIÓN</w:t>
      </w:r>
      <w:bookmarkEnd w:id="30"/>
    </w:p>
    <w:p w14:paraId="48FBCF56" w14:textId="77777777" w:rsidR="00D22022" w:rsidRDefault="00A61033" w:rsidP="00556EC8">
      <w:pPr>
        <w:pStyle w:val="normal1"/>
      </w:pPr>
      <w:r>
        <w:t>En primer lugar, se deben identificar los límites del sistema para, después, describir con detalle todos sus componentes. Se debe describir todo el sistema de reutilización de agua desde el punto de entrada de las aguas residuales urbanas a la estación depuradora hasta el punto de uso, incluidas las fuentes de aguas residuales, las fases del tratamiento y las tecnologías utilizadas en la estación regeneradora de aguas, las infraestructuras de suministro, distribución y almacenamiento, el uso previsto, el lugar de utilización, los métodos de riego y las categorías de cultivo.</w:t>
      </w:r>
    </w:p>
    <w:p w14:paraId="6C53838C" w14:textId="2A24C5EB" w:rsidR="00D22022" w:rsidRDefault="00A61033" w:rsidP="00767463">
      <w:pPr>
        <w:pStyle w:val="Ttulo5"/>
        <w:jc w:val="center"/>
      </w:pPr>
      <w:r>
        <w:rPr>
          <w:noProof/>
        </w:rPr>
        <w:drawing>
          <wp:inline distT="114300" distB="114300" distL="114300" distR="114300" wp14:anchorId="02B27048" wp14:editId="128A1A61">
            <wp:extent cx="5731200" cy="2997200"/>
            <wp:effectExtent l="0" t="0" r="0" b="0"/>
            <wp:docPr id="16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8"/>
                    <a:srcRect/>
                    <a:stretch>
                      <a:fillRect/>
                    </a:stretch>
                  </pic:blipFill>
                  <pic:spPr>
                    <a:xfrm>
                      <a:off x="0" y="0"/>
                      <a:ext cx="5731200" cy="2997200"/>
                    </a:xfrm>
                    <a:prstGeom prst="rect">
                      <a:avLst/>
                    </a:prstGeom>
                    <a:ln/>
                  </pic:spPr>
                </pic:pic>
              </a:graphicData>
            </a:graphic>
          </wp:inline>
        </w:drawing>
      </w:r>
      <w:bookmarkStart w:id="31" w:name="_heading=h.jl63hu1t212" w:colFirst="0" w:colLast="0"/>
      <w:bookmarkEnd w:id="31"/>
      <w:r>
        <w:t>Figura 3. Esquema del sistema de reutilización.</w:t>
      </w:r>
    </w:p>
    <w:p w14:paraId="5AEA8D44" w14:textId="77777777" w:rsidR="00D22022" w:rsidRDefault="00A61033" w:rsidP="0074282A">
      <w:pPr>
        <w:pStyle w:val="normal1"/>
        <w:spacing w:before="240"/>
        <w:ind w:left="221"/>
      </w:pPr>
      <w:r>
        <w:t>Como se observa en la Figura 3, la descripción del sistema debe detallar las diferentes fases que intervienen en el proceso. Desde el inicio del tratamiento de las aguas residuales hasta la reutilización final. Pasando por las EDAR, las ERA, cuando sean instalaciones diferenciadas, la definición de los puntos de cumplimiento y de entrega del agua regenerada al siguiente actor en la cadena, normalmente responsable de la red de distribución de agua regenerada y hasta los puntos donde se efectúa el uso final. En la descripción se incluyen todos los aspectos que se consideren pertinentes para la evaluación del riesgo desde la perspectiva de la salud y del medio ambiente.</w:t>
      </w:r>
    </w:p>
    <w:p w14:paraId="733A49D5" w14:textId="77777777" w:rsidR="00D22022" w:rsidRDefault="00A61033" w:rsidP="00556EC8">
      <w:pPr>
        <w:pStyle w:val="normal1"/>
      </w:pPr>
      <w:r>
        <w:t>Por tanto, la descripción de un sistema de reutilización en concreto implica examinar las diferentes fases de los procesos de tratamiento, almacenamiento, transporte, distribución, cultivos, métodos de riego y los lugares de utilización, analizando diferentes puntos de dicho sistema.</w:t>
      </w:r>
    </w:p>
    <w:p w14:paraId="1E2F724F" w14:textId="77777777" w:rsidR="00D22022" w:rsidRDefault="00A61033" w:rsidP="00556EC8">
      <w:pPr>
        <w:pStyle w:val="normal1"/>
      </w:pPr>
      <w:r>
        <w:t>De forma resumida, se identifica en la Tabla 3 de forma no exhaustiva los contenidos que deben aparecer en este punto de la memoria.</w:t>
      </w:r>
    </w:p>
    <w:p w14:paraId="1D40F2FB" w14:textId="77777777" w:rsidR="00D22022" w:rsidRDefault="00A61033" w:rsidP="00767463">
      <w:pPr>
        <w:pStyle w:val="Ttulo5"/>
        <w:jc w:val="center"/>
      </w:pPr>
      <w:bookmarkStart w:id="32" w:name="_heading=h.bfgmvjl7x8lx" w:colFirst="0" w:colLast="0"/>
      <w:bookmarkEnd w:id="32"/>
      <w:r>
        <w:t>Tabla 3. Contenidos de la descripción del sistema de reutilización.</w:t>
      </w:r>
    </w:p>
    <w:tbl>
      <w:tblPr>
        <w:tblStyle w:val="26"/>
        <w:tblW w:w="8503" w:type="dxa"/>
        <w:jc w:val="center"/>
        <w:tblInd w:w="0" w:type="dxa"/>
        <w:tblLayout w:type="fixed"/>
        <w:tblLook w:val="0400" w:firstRow="0" w:lastRow="0" w:firstColumn="0" w:lastColumn="0" w:noHBand="0" w:noVBand="1"/>
      </w:tblPr>
      <w:tblGrid>
        <w:gridCol w:w="2551"/>
        <w:gridCol w:w="5952"/>
      </w:tblGrid>
      <w:tr w:rsidR="00D22022" w14:paraId="4F87253C" w14:textId="77777777">
        <w:trPr>
          <w:cantSplit/>
          <w:trHeight w:val="418"/>
          <w:tblHeader/>
          <w:jc w:val="center"/>
        </w:trPr>
        <w:tc>
          <w:tcPr>
            <w:tcW w:w="2551" w:type="dxa"/>
            <w:tcBorders>
              <w:top w:val="single" w:sz="4" w:space="0" w:color="000000"/>
              <w:left w:val="single" w:sz="4" w:space="0" w:color="000000"/>
              <w:bottom w:val="single" w:sz="4" w:space="0" w:color="000000"/>
              <w:right w:val="single" w:sz="8" w:space="0" w:color="000000"/>
            </w:tcBorders>
            <w:shd w:val="clear" w:color="auto" w:fill="93C47D"/>
            <w:vAlign w:val="center"/>
          </w:tcPr>
          <w:p w14:paraId="5FB63616" w14:textId="77777777" w:rsidR="00D22022" w:rsidRPr="0074282A" w:rsidRDefault="00A61033" w:rsidP="004C30EA">
            <w:pPr>
              <w:pStyle w:val="normal1"/>
              <w:ind w:left="0"/>
              <w:jc w:val="center"/>
              <w:rPr>
                <w:b/>
                <w:bCs/>
                <w:color w:val="auto"/>
              </w:rPr>
            </w:pPr>
            <w:r w:rsidRPr="0074282A">
              <w:rPr>
                <w:b/>
                <w:bCs/>
                <w:color w:val="auto"/>
              </w:rPr>
              <w:t>Punto</w:t>
            </w:r>
          </w:p>
        </w:tc>
        <w:tc>
          <w:tcPr>
            <w:tcW w:w="5952"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6C45DEF4" w14:textId="77777777" w:rsidR="00D22022" w:rsidRPr="0074282A" w:rsidRDefault="00A61033" w:rsidP="0074282A">
            <w:pPr>
              <w:pStyle w:val="normal1"/>
              <w:jc w:val="center"/>
              <w:rPr>
                <w:b/>
                <w:bCs/>
                <w:color w:val="auto"/>
              </w:rPr>
            </w:pPr>
            <w:r w:rsidRPr="0074282A">
              <w:rPr>
                <w:b/>
                <w:bCs/>
                <w:color w:val="auto"/>
              </w:rPr>
              <w:t>Contenido</w:t>
            </w:r>
          </w:p>
        </w:tc>
      </w:tr>
      <w:tr w:rsidR="00D22022" w14:paraId="53A46E2B" w14:textId="77777777">
        <w:trPr>
          <w:cantSplit/>
          <w:trHeight w:val="1016"/>
          <w:jc w:val="center"/>
        </w:trPr>
        <w:tc>
          <w:tcPr>
            <w:tcW w:w="2551" w:type="dxa"/>
            <w:tcBorders>
              <w:top w:val="single" w:sz="4" w:space="0" w:color="000000"/>
              <w:left w:val="single" w:sz="4" w:space="0" w:color="000000"/>
              <w:bottom w:val="single" w:sz="8" w:space="0" w:color="000000"/>
              <w:right w:val="single" w:sz="8" w:space="0" w:color="000000"/>
            </w:tcBorders>
            <w:shd w:val="clear" w:color="auto" w:fill="93C47D"/>
            <w:vAlign w:val="center"/>
          </w:tcPr>
          <w:p w14:paraId="0EAC4C89" w14:textId="77777777" w:rsidR="00D22022" w:rsidRPr="0074282A" w:rsidRDefault="00A61033" w:rsidP="004C30EA">
            <w:pPr>
              <w:pStyle w:val="normal1"/>
              <w:ind w:left="0"/>
              <w:rPr>
                <w:b/>
                <w:bCs/>
                <w:color w:val="FFFFFF" w:themeColor="background1"/>
              </w:rPr>
            </w:pPr>
            <w:r w:rsidRPr="0074282A">
              <w:rPr>
                <w:b/>
                <w:bCs/>
                <w:color w:val="FFFFFF" w:themeColor="background1"/>
              </w:rPr>
              <w:t>General</w:t>
            </w:r>
          </w:p>
        </w:tc>
        <w:tc>
          <w:tcPr>
            <w:tcW w:w="5952" w:type="dxa"/>
            <w:tcBorders>
              <w:top w:val="single" w:sz="8" w:space="0" w:color="000000"/>
              <w:left w:val="single" w:sz="8" w:space="0" w:color="000000"/>
              <w:bottom w:val="single" w:sz="8" w:space="0" w:color="000000"/>
              <w:right w:val="single" w:sz="8" w:space="0" w:color="000000"/>
            </w:tcBorders>
            <w:shd w:val="clear" w:color="auto" w:fill="D9EAD3"/>
            <w:vAlign w:val="center"/>
          </w:tcPr>
          <w:p w14:paraId="0300E02A" w14:textId="77777777" w:rsidR="00D22022" w:rsidRPr="0074282A" w:rsidRDefault="00A61033" w:rsidP="0074282A">
            <w:pPr>
              <w:pStyle w:val="normal1"/>
              <w:ind w:left="0"/>
              <w:rPr>
                <w:sz w:val="20"/>
                <w:szCs w:val="20"/>
              </w:rPr>
            </w:pPr>
            <w:r w:rsidRPr="0074282A">
              <w:rPr>
                <w:sz w:val="20"/>
                <w:szCs w:val="20"/>
              </w:rPr>
              <w:t>Esquema general y elementos importantes del sistema de reutilización (diagrama de bloques), incluyendo los aportes de agua de otras fuentes, si existen</w:t>
            </w:r>
          </w:p>
        </w:tc>
      </w:tr>
      <w:tr w:rsidR="00D22022" w14:paraId="137C8DD1" w14:textId="77777777">
        <w:trPr>
          <w:cantSplit/>
          <w:trHeight w:val="2936"/>
          <w:jc w:val="center"/>
        </w:trPr>
        <w:tc>
          <w:tcPr>
            <w:tcW w:w="2551"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66234954" w14:textId="77777777" w:rsidR="00D22022" w:rsidRPr="0074282A" w:rsidRDefault="00A61033" w:rsidP="004C30EA">
            <w:pPr>
              <w:pStyle w:val="normal1"/>
              <w:ind w:left="0"/>
              <w:rPr>
                <w:b/>
                <w:bCs/>
                <w:color w:val="FFFFFF" w:themeColor="background1"/>
              </w:rPr>
            </w:pPr>
            <w:r w:rsidRPr="0074282A">
              <w:rPr>
                <w:b/>
                <w:bCs/>
                <w:color w:val="FFFFFF" w:themeColor="background1"/>
              </w:rPr>
              <w:t>Producción de aguas regeneradas</w:t>
            </w:r>
          </w:p>
        </w:tc>
        <w:tc>
          <w:tcPr>
            <w:tcW w:w="5952" w:type="dxa"/>
            <w:tcBorders>
              <w:top w:val="single" w:sz="8" w:space="0" w:color="000000"/>
              <w:left w:val="single" w:sz="8" w:space="0" w:color="000000"/>
              <w:bottom w:val="single" w:sz="4" w:space="0" w:color="000000"/>
              <w:right w:val="single" w:sz="4" w:space="0" w:color="000000"/>
            </w:tcBorders>
            <w:shd w:val="clear" w:color="auto" w:fill="EFEFEF"/>
            <w:vAlign w:val="center"/>
          </w:tcPr>
          <w:p w14:paraId="72C106F6" w14:textId="77777777" w:rsidR="00D22022" w:rsidRPr="0074282A" w:rsidRDefault="00A61033" w:rsidP="0074282A">
            <w:pPr>
              <w:pStyle w:val="normal1"/>
              <w:ind w:left="0"/>
              <w:rPr>
                <w:sz w:val="20"/>
                <w:szCs w:val="20"/>
              </w:rPr>
            </w:pPr>
            <w:r w:rsidRPr="0074282A">
              <w:rPr>
                <w:sz w:val="20"/>
                <w:szCs w:val="20"/>
              </w:rPr>
              <w:t>Descripción detallada de la/s EDAR y ERA presente/s en el sistema,</w:t>
            </w:r>
            <w:r w:rsidRPr="0074282A">
              <w:rPr>
                <w:color w:val="C9211E"/>
                <w:sz w:val="20"/>
                <w:szCs w:val="20"/>
              </w:rPr>
              <w:t xml:space="preserve"> </w:t>
            </w:r>
            <w:r w:rsidRPr="0074282A">
              <w:rPr>
                <w:sz w:val="20"/>
                <w:szCs w:val="20"/>
              </w:rPr>
              <w:t>incluyendo nombre de las instalaciones y códigos identificativos.</w:t>
            </w:r>
          </w:p>
          <w:p w14:paraId="7234F756" w14:textId="1D6E372A" w:rsidR="00D22022" w:rsidRPr="0074282A" w:rsidRDefault="00A61033" w:rsidP="0074282A">
            <w:pPr>
              <w:pStyle w:val="normal1"/>
              <w:ind w:left="0"/>
              <w:rPr>
                <w:sz w:val="20"/>
                <w:szCs w:val="20"/>
              </w:rPr>
            </w:pPr>
            <w:r w:rsidRPr="0074282A">
              <w:rPr>
                <w:sz w:val="20"/>
                <w:szCs w:val="20"/>
              </w:rPr>
              <w:t>Incluir las distintas procedencias de las aguas (por si hay aguas residuales de procedencia distinta que entran en la EDAR)</w:t>
            </w:r>
          </w:p>
          <w:p w14:paraId="750194B3" w14:textId="77777777" w:rsidR="00D22022" w:rsidRPr="0074282A" w:rsidRDefault="00A61033" w:rsidP="0074282A">
            <w:pPr>
              <w:pStyle w:val="normal1"/>
              <w:ind w:left="0"/>
              <w:rPr>
                <w:sz w:val="20"/>
                <w:szCs w:val="20"/>
              </w:rPr>
            </w:pPr>
            <w:r w:rsidRPr="0074282A">
              <w:rPr>
                <w:sz w:val="20"/>
                <w:szCs w:val="20"/>
              </w:rPr>
              <w:t>Descripción del proceso de depuración (línea de agua y fangos, elementos auxiliares)</w:t>
            </w:r>
          </w:p>
          <w:p w14:paraId="58B29DF9" w14:textId="77777777" w:rsidR="00D22022" w:rsidRPr="0074282A" w:rsidRDefault="00A61033" w:rsidP="0074282A">
            <w:pPr>
              <w:pStyle w:val="normal1"/>
              <w:ind w:left="0"/>
              <w:rPr>
                <w:sz w:val="20"/>
                <w:szCs w:val="20"/>
              </w:rPr>
            </w:pPr>
            <w:r w:rsidRPr="0074282A">
              <w:rPr>
                <w:sz w:val="20"/>
                <w:szCs w:val="20"/>
              </w:rPr>
              <w:t>Caracterización del influente en la/s EDAR (datos medios de los parámetros de calidad de los años previos)</w:t>
            </w:r>
          </w:p>
          <w:p w14:paraId="5763388A" w14:textId="77777777" w:rsidR="00D22022" w:rsidRPr="0074282A" w:rsidRDefault="00A61033" w:rsidP="0074282A">
            <w:pPr>
              <w:pStyle w:val="normal1"/>
              <w:ind w:left="0"/>
              <w:rPr>
                <w:sz w:val="20"/>
                <w:szCs w:val="20"/>
              </w:rPr>
            </w:pPr>
            <w:r w:rsidRPr="0074282A">
              <w:rPr>
                <w:sz w:val="20"/>
                <w:szCs w:val="20"/>
              </w:rPr>
              <w:t xml:space="preserve">Variabilidad y fenómenos meteorológicos que puedan afectar al agua residual tratada en la/s EDAR </w:t>
            </w:r>
          </w:p>
          <w:p w14:paraId="147CF33B" w14:textId="77777777" w:rsidR="00D22022" w:rsidRPr="0074282A" w:rsidRDefault="00A61033" w:rsidP="0074282A">
            <w:pPr>
              <w:pStyle w:val="normal1"/>
              <w:ind w:left="0"/>
              <w:rPr>
                <w:sz w:val="20"/>
                <w:szCs w:val="20"/>
              </w:rPr>
            </w:pPr>
            <w:r w:rsidRPr="0074282A">
              <w:rPr>
                <w:sz w:val="20"/>
                <w:szCs w:val="20"/>
              </w:rPr>
              <w:t>Caracterización del efluente en la/s EDAR (datos medios de los parámetros de calidad de los años previos, porcentajes de reducción medios de la carga contaminante)</w:t>
            </w:r>
          </w:p>
          <w:p w14:paraId="188BE3E5" w14:textId="77777777" w:rsidR="00D22022" w:rsidRPr="0074282A" w:rsidRDefault="00A61033" w:rsidP="0074282A">
            <w:pPr>
              <w:pStyle w:val="normal1"/>
              <w:ind w:left="0"/>
              <w:rPr>
                <w:sz w:val="20"/>
                <w:szCs w:val="20"/>
              </w:rPr>
            </w:pPr>
            <w:r w:rsidRPr="0074282A">
              <w:rPr>
                <w:sz w:val="20"/>
                <w:szCs w:val="20"/>
              </w:rPr>
              <w:t xml:space="preserve">Caracterización del agua regenerada producida en la/s ERA </w:t>
            </w:r>
          </w:p>
          <w:p w14:paraId="49B28A47" w14:textId="77777777" w:rsidR="00D22022" w:rsidRPr="0074282A" w:rsidRDefault="00A61033" w:rsidP="0074282A">
            <w:pPr>
              <w:pStyle w:val="normal1"/>
              <w:ind w:left="0"/>
              <w:rPr>
                <w:sz w:val="20"/>
                <w:szCs w:val="20"/>
              </w:rPr>
            </w:pPr>
            <w:r w:rsidRPr="0074282A">
              <w:rPr>
                <w:sz w:val="20"/>
                <w:szCs w:val="20"/>
              </w:rPr>
              <w:t>Régimen de caudales del agua regenerada suministrada de años previos.</w:t>
            </w:r>
          </w:p>
          <w:p w14:paraId="616FA793" w14:textId="77777777" w:rsidR="00D22022" w:rsidRPr="0074282A" w:rsidRDefault="00A61033" w:rsidP="0074282A">
            <w:pPr>
              <w:pStyle w:val="normal1"/>
              <w:ind w:left="0"/>
              <w:rPr>
                <w:sz w:val="20"/>
                <w:szCs w:val="20"/>
              </w:rPr>
            </w:pPr>
            <w:r w:rsidRPr="0074282A">
              <w:rPr>
                <w:sz w:val="20"/>
                <w:szCs w:val="20"/>
              </w:rPr>
              <w:t>Propuesta de calidad y punto/s de cumplimiento</w:t>
            </w:r>
          </w:p>
        </w:tc>
      </w:tr>
      <w:tr w:rsidR="00D22022" w14:paraId="4988FD12" w14:textId="77777777">
        <w:trPr>
          <w:cantSplit/>
          <w:trHeight w:val="1016"/>
          <w:jc w:val="center"/>
        </w:trPr>
        <w:tc>
          <w:tcPr>
            <w:tcW w:w="2551" w:type="dxa"/>
            <w:tcBorders>
              <w:top w:val="single" w:sz="8" w:space="0" w:color="000000"/>
              <w:left w:val="single" w:sz="4" w:space="0" w:color="000000"/>
              <w:bottom w:val="single" w:sz="8" w:space="0" w:color="000000"/>
              <w:right w:val="single" w:sz="8" w:space="0" w:color="000000"/>
            </w:tcBorders>
            <w:shd w:val="clear" w:color="auto" w:fill="93C47D"/>
            <w:vAlign w:val="center"/>
          </w:tcPr>
          <w:p w14:paraId="2C59557B" w14:textId="77777777" w:rsidR="00D22022" w:rsidRPr="0074282A" w:rsidRDefault="00A61033" w:rsidP="004C30EA">
            <w:pPr>
              <w:pStyle w:val="normal1"/>
              <w:ind w:left="0"/>
              <w:rPr>
                <w:b/>
                <w:bCs/>
                <w:color w:val="FFFFFF" w:themeColor="background1"/>
              </w:rPr>
            </w:pPr>
            <w:r w:rsidRPr="0074282A">
              <w:rPr>
                <w:b/>
                <w:bCs/>
                <w:color w:val="FFFFFF" w:themeColor="background1"/>
              </w:rPr>
              <w:t>Distribución y Almacenamiento</w:t>
            </w:r>
          </w:p>
        </w:tc>
        <w:tc>
          <w:tcPr>
            <w:tcW w:w="5952" w:type="dxa"/>
            <w:tcBorders>
              <w:top w:val="single" w:sz="4" w:space="0" w:color="000000"/>
              <w:left w:val="single" w:sz="8" w:space="0" w:color="000000"/>
              <w:bottom w:val="single" w:sz="8" w:space="0" w:color="000000"/>
              <w:right w:val="single" w:sz="4" w:space="0" w:color="000000"/>
            </w:tcBorders>
            <w:shd w:val="clear" w:color="auto" w:fill="D9EAD3"/>
            <w:vAlign w:val="center"/>
          </w:tcPr>
          <w:p w14:paraId="7A311F41" w14:textId="77777777" w:rsidR="00D22022" w:rsidRPr="0074282A" w:rsidRDefault="00A61033" w:rsidP="0074282A">
            <w:pPr>
              <w:pStyle w:val="normal1"/>
              <w:ind w:left="0"/>
              <w:rPr>
                <w:sz w:val="20"/>
                <w:szCs w:val="20"/>
              </w:rPr>
            </w:pPr>
            <w:r w:rsidRPr="0074282A">
              <w:rPr>
                <w:sz w:val="20"/>
                <w:szCs w:val="20"/>
              </w:rPr>
              <w:t>Infraestructura de distribución y almacenamiento de agua regenerada</w:t>
            </w:r>
          </w:p>
        </w:tc>
      </w:tr>
      <w:tr w:rsidR="00D22022" w14:paraId="61CBA7D6" w14:textId="77777777">
        <w:trPr>
          <w:cantSplit/>
          <w:trHeight w:val="855"/>
          <w:jc w:val="center"/>
        </w:trPr>
        <w:tc>
          <w:tcPr>
            <w:tcW w:w="2551"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27616A24" w14:textId="77777777" w:rsidR="00D22022" w:rsidRPr="0074282A" w:rsidRDefault="00A61033" w:rsidP="004C30EA">
            <w:pPr>
              <w:pStyle w:val="normal1"/>
              <w:ind w:left="0"/>
              <w:rPr>
                <w:b/>
                <w:bCs/>
                <w:color w:val="FFFFFF" w:themeColor="background1"/>
              </w:rPr>
            </w:pPr>
            <w:r w:rsidRPr="0074282A">
              <w:rPr>
                <w:b/>
                <w:bCs/>
                <w:color w:val="FFFFFF" w:themeColor="background1"/>
              </w:rPr>
              <w:t xml:space="preserve">Usuarios, usos previstos, prácticas de uso, métodos de riego y lugares de utilización </w:t>
            </w:r>
          </w:p>
        </w:tc>
        <w:tc>
          <w:tcPr>
            <w:tcW w:w="5952" w:type="dxa"/>
            <w:tcBorders>
              <w:top w:val="single" w:sz="8" w:space="0" w:color="000000"/>
              <w:left w:val="single" w:sz="8" w:space="0" w:color="000000"/>
              <w:bottom w:val="single" w:sz="8" w:space="0" w:color="000000"/>
              <w:right w:val="single" w:sz="8" w:space="0" w:color="000000"/>
            </w:tcBorders>
            <w:shd w:val="clear" w:color="auto" w:fill="EFEFEF"/>
            <w:vAlign w:val="center"/>
          </w:tcPr>
          <w:p w14:paraId="5F31AF4F" w14:textId="77777777" w:rsidR="00D22022" w:rsidRPr="0074282A" w:rsidRDefault="00A61033" w:rsidP="0074282A">
            <w:pPr>
              <w:pStyle w:val="normal1"/>
              <w:ind w:left="0"/>
              <w:rPr>
                <w:sz w:val="20"/>
                <w:szCs w:val="20"/>
              </w:rPr>
            </w:pPr>
            <w:r w:rsidRPr="0074282A">
              <w:rPr>
                <w:sz w:val="20"/>
                <w:szCs w:val="20"/>
              </w:rPr>
              <w:t>Descripción del(os) usuario(s)</w:t>
            </w:r>
          </w:p>
          <w:p w14:paraId="101F4770" w14:textId="77777777" w:rsidR="00D22022" w:rsidRPr="0074282A" w:rsidRDefault="00A61033" w:rsidP="0074282A">
            <w:pPr>
              <w:pStyle w:val="normal1"/>
              <w:ind w:left="0"/>
              <w:rPr>
                <w:sz w:val="20"/>
                <w:szCs w:val="20"/>
              </w:rPr>
            </w:pPr>
            <w:r w:rsidRPr="0074282A">
              <w:rPr>
                <w:sz w:val="20"/>
                <w:szCs w:val="20"/>
              </w:rPr>
              <w:t>Usos previstos de conformidad con la clase del agua regenerada</w:t>
            </w:r>
          </w:p>
          <w:p w14:paraId="1B045015" w14:textId="77777777" w:rsidR="00D22022" w:rsidRPr="0074282A" w:rsidRDefault="00A61033" w:rsidP="0074282A">
            <w:pPr>
              <w:pStyle w:val="normal1"/>
              <w:ind w:left="0"/>
              <w:rPr>
                <w:sz w:val="20"/>
                <w:szCs w:val="20"/>
              </w:rPr>
            </w:pPr>
            <w:r w:rsidRPr="0074282A">
              <w:rPr>
                <w:sz w:val="20"/>
                <w:szCs w:val="20"/>
              </w:rPr>
              <w:t>Práctica de uso del agua regenerada / métodos de riego en la zona y características</w:t>
            </w:r>
          </w:p>
          <w:p w14:paraId="0F80F88B" w14:textId="77777777" w:rsidR="00D22022" w:rsidRPr="0074282A" w:rsidRDefault="00A61033" w:rsidP="0074282A">
            <w:pPr>
              <w:pStyle w:val="normal1"/>
              <w:ind w:left="0"/>
              <w:rPr>
                <w:sz w:val="20"/>
                <w:szCs w:val="20"/>
              </w:rPr>
            </w:pPr>
            <w:r w:rsidRPr="0074282A">
              <w:rPr>
                <w:sz w:val="20"/>
                <w:szCs w:val="20"/>
              </w:rPr>
              <w:t>Lugares de utilización</w:t>
            </w:r>
          </w:p>
        </w:tc>
      </w:tr>
    </w:tbl>
    <w:p w14:paraId="5CF2B78C" w14:textId="77777777" w:rsidR="00D22022" w:rsidRDefault="00D22022" w:rsidP="00556EC8">
      <w:pPr>
        <w:pStyle w:val="normal1"/>
      </w:pPr>
    </w:p>
    <w:p w14:paraId="66786AE5" w14:textId="77777777" w:rsidR="00D22022" w:rsidRDefault="00A61033" w:rsidP="00556EC8">
      <w:pPr>
        <w:pStyle w:val="normal1"/>
      </w:pPr>
      <w:r>
        <w:t>Para mayor claridad, el esquema del sistema de reutilización identificando los principales elementos y partes del sistema se debe adjuntar como anexo o incluyéndose en este apartado.</w:t>
      </w:r>
    </w:p>
    <w:p w14:paraId="34A9C8C1" w14:textId="77777777" w:rsidR="00D22022" w:rsidRDefault="00A61033" w:rsidP="00556EC8">
      <w:pPr>
        <w:pStyle w:val="normal1"/>
      </w:pPr>
      <w:r>
        <w:t xml:space="preserve"> </w:t>
      </w:r>
    </w:p>
    <w:p w14:paraId="70876DBA" w14:textId="77777777" w:rsidR="00D22022" w:rsidRDefault="00A61033" w:rsidP="00E57C31">
      <w:pPr>
        <w:pStyle w:val="Ttulo2"/>
      </w:pPr>
      <w:bookmarkStart w:id="33" w:name="_Toc200710388"/>
      <w:r>
        <w:t>ORIGEN DEL SUMINISTRO Y CARACTERIZACIÓN DE LAS AGUAS RESIDUALES BRUTAS</w:t>
      </w:r>
      <w:bookmarkEnd w:id="33"/>
    </w:p>
    <w:p w14:paraId="16895BB4" w14:textId="77777777" w:rsidR="00D22022" w:rsidRDefault="00A61033" w:rsidP="00556EC8">
      <w:pPr>
        <w:pStyle w:val="normal1"/>
      </w:pPr>
      <w:r>
        <w:t xml:space="preserve">Se caracterizarán los caudales y calidad del influente de la EDAR con los datos de años anteriores. En modo tabla, con la mayor cantidad de parámetros disponibles, de acuerdo con la pestaña </w:t>
      </w:r>
      <w:r>
        <w:rPr>
          <w:color w:val="0B5394"/>
        </w:rPr>
        <w:t>“5.1.Bruta”</w:t>
      </w:r>
      <w:r>
        <w:t xml:space="preserve"> del excel </w:t>
      </w:r>
      <w:r>
        <w:rPr>
          <w:color w:val="0B5394"/>
        </w:rPr>
        <w:t xml:space="preserve">“Datos_adicionales_URBANO_OTROS USOS_JdA_v0” </w:t>
      </w:r>
      <w:r>
        <w:t xml:space="preserve"> y cuyo ejemplo identificamos en la Tabla 4.</w:t>
      </w:r>
    </w:p>
    <w:p w14:paraId="2E8FC7DB" w14:textId="68476855" w:rsidR="00D22022" w:rsidRDefault="00A61033" w:rsidP="00767463">
      <w:pPr>
        <w:pStyle w:val="Ttulo5"/>
        <w:jc w:val="center"/>
      </w:pPr>
      <w:bookmarkStart w:id="34" w:name="_heading=h.6vlvg3m0a352" w:colFirst="0" w:colLast="0"/>
      <w:bookmarkEnd w:id="34"/>
      <w:r>
        <w:t>Tabla 4. Ejemplo de caracterización de las aguas residuales del influente (entrada de la EDAR).</w:t>
      </w:r>
    </w:p>
    <w:p w14:paraId="5CF2F0A0" w14:textId="77777777" w:rsidR="00D22022" w:rsidRDefault="00A61033" w:rsidP="00556EC8">
      <w:pPr>
        <w:pStyle w:val="normal1"/>
      </w:pPr>
      <w:r>
        <w:rPr>
          <w:noProof/>
        </w:rPr>
        <w:drawing>
          <wp:anchor distT="114300" distB="114300" distL="114300" distR="114300" simplePos="0" relativeHeight="251659264" behindDoc="0" locked="0" layoutInCell="1" hidden="0" allowOverlap="1" wp14:anchorId="5722B2C3" wp14:editId="6930C42B">
            <wp:simplePos x="0" y="0"/>
            <wp:positionH relativeFrom="column">
              <wp:posOffset>-160018</wp:posOffset>
            </wp:positionH>
            <wp:positionV relativeFrom="paragraph">
              <wp:posOffset>203746</wp:posOffset>
            </wp:positionV>
            <wp:extent cx="6271991" cy="1349669"/>
            <wp:effectExtent l="0" t="0" r="0" b="0"/>
            <wp:wrapTopAndBottom distT="114300" distB="114300"/>
            <wp:docPr id="15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9"/>
                    <a:srcRect/>
                    <a:stretch>
                      <a:fillRect/>
                    </a:stretch>
                  </pic:blipFill>
                  <pic:spPr>
                    <a:xfrm>
                      <a:off x="0" y="0"/>
                      <a:ext cx="6271991" cy="1349669"/>
                    </a:xfrm>
                    <a:prstGeom prst="rect">
                      <a:avLst/>
                    </a:prstGeom>
                    <a:ln/>
                  </pic:spPr>
                </pic:pic>
              </a:graphicData>
            </a:graphic>
          </wp:anchor>
        </w:drawing>
      </w:r>
    </w:p>
    <w:p w14:paraId="6F0622AF" w14:textId="77777777" w:rsidR="00D22022" w:rsidRDefault="00A61033" w:rsidP="00E57C31">
      <w:pPr>
        <w:pStyle w:val="Ttulo2"/>
      </w:pPr>
      <w:bookmarkStart w:id="35" w:name="_Toc200710389"/>
      <w:r>
        <w:t>INSTALACIONES DE TRATAMIENTO Y REGENERACIÓN DEL AGUA</w:t>
      </w:r>
      <w:bookmarkEnd w:id="35"/>
    </w:p>
    <w:p w14:paraId="596D7761" w14:textId="77777777" w:rsidR="00D22022" w:rsidRDefault="00A61033" w:rsidP="00556EC8">
      <w:pPr>
        <w:pStyle w:val="normal1"/>
      </w:pPr>
      <w:r>
        <w:t>Se realizará una descripción exhaustiva del proceso tratamiento, identificando las etapas, elementos implicados, añadiendo la información existente para una mayor comprensión del sistema. Se incorporará imagen satélite de la EDAR / ERA que documente gráficamente la ubicación de la instalación y el entorno. A modo de listado, se debe describir:</w:t>
      </w:r>
    </w:p>
    <w:p w14:paraId="57899BFA" w14:textId="77777777" w:rsidR="00D22022" w:rsidRDefault="00A61033" w:rsidP="00556EC8">
      <w:pPr>
        <w:pStyle w:val="normal1"/>
        <w:numPr>
          <w:ilvl w:val="0"/>
          <w:numId w:val="9"/>
        </w:numPr>
      </w:pPr>
      <w:r>
        <w:t>Localización geográfica de la EDAR y la ERA (si son instalaciones diferentes), códigos identificativos, diagramas de flujo de la EDAR y ERA y descripción del tratamiento en cada instalación.</w:t>
      </w:r>
    </w:p>
    <w:p w14:paraId="5531BA8F" w14:textId="77777777" w:rsidR="00D22022" w:rsidRDefault="00A61033" w:rsidP="00556EC8">
      <w:pPr>
        <w:pStyle w:val="normal1"/>
        <w:numPr>
          <w:ilvl w:val="0"/>
          <w:numId w:val="9"/>
        </w:numPr>
      </w:pPr>
      <w:r>
        <w:t>Diagrama de flujo de la línea de agua de la planta (Figura 4). Especial énfasis en retornos, interconexiones y desvíos (by-pass), etc.</w:t>
      </w:r>
    </w:p>
    <w:p w14:paraId="6FCED9A3" w14:textId="77777777" w:rsidR="00D22022" w:rsidRDefault="00A61033" w:rsidP="00556EC8">
      <w:pPr>
        <w:pStyle w:val="normal1"/>
        <w:numPr>
          <w:ilvl w:val="1"/>
          <w:numId w:val="9"/>
        </w:numPr>
      </w:pPr>
      <w:r>
        <w:t>En el caso de que existan instalaciones diferenciadas para la depuración y la regeneración, descripción de ambas instalaciones</w:t>
      </w:r>
    </w:p>
    <w:p w14:paraId="6D802C50" w14:textId="77777777" w:rsidR="00D22022" w:rsidRDefault="00A61033" w:rsidP="00556EC8">
      <w:pPr>
        <w:pStyle w:val="normal1"/>
        <w:numPr>
          <w:ilvl w:val="0"/>
          <w:numId w:val="9"/>
        </w:numPr>
      </w:pPr>
      <w:r>
        <w:t>Análisis y descripción de los procesos y los equipos fundamentales en cada etapa del tratamiento.</w:t>
      </w:r>
    </w:p>
    <w:p w14:paraId="6930DAB1" w14:textId="77777777" w:rsidR="00D22022" w:rsidRDefault="00A61033" w:rsidP="00556EC8">
      <w:pPr>
        <w:pStyle w:val="normal1"/>
        <w:numPr>
          <w:ilvl w:val="0"/>
          <w:numId w:val="9"/>
        </w:numPr>
      </w:pPr>
      <w:r>
        <w:t>Indicación de los volúmenes de agua regenerados producidos y suministrados a lo largo del año.</w:t>
      </w:r>
    </w:p>
    <w:p w14:paraId="1242AC38" w14:textId="77777777" w:rsidR="00D22022" w:rsidRDefault="00A61033" w:rsidP="00556EC8">
      <w:pPr>
        <w:pStyle w:val="normal1"/>
        <w:numPr>
          <w:ilvl w:val="0"/>
          <w:numId w:val="9"/>
        </w:numPr>
      </w:pPr>
      <w:r>
        <w:t>Identificación del punto de cumplimiento, y en su caso, del punto de entrega del agua depurada y/o del agua regenerada.</w:t>
      </w:r>
    </w:p>
    <w:p w14:paraId="22D593BF" w14:textId="77777777" w:rsidR="00D22022" w:rsidRDefault="00A61033" w:rsidP="00556EC8">
      <w:pPr>
        <w:pStyle w:val="normal1"/>
        <w:numPr>
          <w:ilvl w:val="0"/>
          <w:numId w:val="9"/>
        </w:numPr>
      </w:pPr>
      <w:r>
        <w:t>Identificación de los puntos de control esenciales para la gestión del riesgo (medidas en continuo, sondas, etc)</w:t>
      </w:r>
    </w:p>
    <w:p w14:paraId="7691D116" w14:textId="77777777" w:rsidR="00D22022" w:rsidRDefault="00A61033" w:rsidP="00E57C31">
      <w:pPr>
        <w:pStyle w:val="normal1"/>
        <w:numPr>
          <w:ilvl w:val="0"/>
          <w:numId w:val="9"/>
        </w:numPr>
        <w:spacing w:after="240"/>
        <w:ind w:left="714" w:hanging="357"/>
      </w:pPr>
      <w:r>
        <w:t>Identificación de los puntos seleccionados para la caracterización del agua residual urbana: punto de entrada de la EDAR, punto de salida de la EDAR (que sería la salida del tratamiento secundario). En el caso de que la ERA sea distinta de la EDAR, incluir los puntos de entrada y salida de la ERA.</w:t>
      </w:r>
    </w:p>
    <w:p w14:paraId="530F3CDD" w14:textId="77777777" w:rsidR="00D22022" w:rsidRDefault="00A61033" w:rsidP="00556EC8">
      <w:pPr>
        <w:pStyle w:val="normal1"/>
      </w:pPr>
      <w:r>
        <w:rPr>
          <w:noProof/>
        </w:rPr>
        <w:drawing>
          <wp:inline distT="114300" distB="114300" distL="114300" distR="114300" wp14:anchorId="0EE2A3F4" wp14:editId="27B8848F">
            <wp:extent cx="5731200" cy="3136900"/>
            <wp:effectExtent l="0" t="0" r="0" b="0"/>
            <wp:docPr id="16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5731200" cy="3136900"/>
                    </a:xfrm>
                    <a:prstGeom prst="rect">
                      <a:avLst/>
                    </a:prstGeom>
                    <a:ln/>
                  </pic:spPr>
                </pic:pic>
              </a:graphicData>
            </a:graphic>
          </wp:inline>
        </w:drawing>
      </w:r>
    </w:p>
    <w:p w14:paraId="0A9EDE81" w14:textId="77777777" w:rsidR="00D22022" w:rsidRDefault="00A61033" w:rsidP="00767463">
      <w:pPr>
        <w:pStyle w:val="Ttulo5"/>
      </w:pPr>
      <w:bookmarkStart w:id="36" w:name="_heading=h.fxwo5esvtym5" w:colFirst="0" w:colLast="0"/>
      <w:bookmarkEnd w:id="36"/>
      <w:r>
        <w:t xml:space="preserve">Figura 4. Ejemplo de diagrama de </w:t>
      </w:r>
      <w:r w:rsidRPr="00E57C31">
        <w:t>flujo</w:t>
      </w:r>
      <w:r>
        <w:t xml:space="preserve"> de una EDAR y siguientes etapas de un sistema de reutilización.</w:t>
      </w:r>
    </w:p>
    <w:p w14:paraId="0BCAA3C7" w14:textId="77777777" w:rsidR="00D22022" w:rsidRDefault="00A61033" w:rsidP="00E57C31">
      <w:pPr>
        <w:pStyle w:val="Ttulo2"/>
      </w:pPr>
      <w:bookmarkStart w:id="37" w:name="_Toc200710390"/>
      <w:r w:rsidRPr="00E57C31">
        <w:t>INSTALACIONES</w:t>
      </w:r>
      <w:r>
        <w:t xml:space="preserve"> DE DISTRIBUCIÓN Y ALMACENAMIENTO</w:t>
      </w:r>
      <w:bookmarkEnd w:id="37"/>
    </w:p>
    <w:p w14:paraId="77F9C382" w14:textId="77777777" w:rsidR="00D22022" w:rsidRDefault="00A61033" w:rsidP="00556EC8">
      <w:pPr>
        <w:pStyle w:val="normal1"/>
      </w:pPr>
      <w:r>
        <w:t>Se debe detallar una descripción del sistema de distribución, los bombeos, tuberías, canalizaciones, balsas u otros sistemas de almacenamiento si existen (incluidos los tiempos medios de permanencia), incluyendo cartografía con la identificación de las infraestructuras que llevan y almacenan el agua regenerada desde la salida de la ERA hasta los puntos de uso.</w:t>
      </w:r>
    </w:p>
    <w:p w14:paraId="43CE5799" w14:textId="77777777" w:rsidR="00D22022" w:rsidRDefault="00A61033" w:rsidP="00556EC8">
      <w:pPr>
        <w:pStyle w:val="normal1"/>
      </w:pPr>
      <w:r>
        <w:t>Indicar el control de la calidad del agua regenerada (desde el punto de vista físico-químico y biológico) en la distribución.</w:t>
      </w:r>
    </w:p>
    <w:p w14:paraId="5E036EB5" w14:textId="77777777" w:rsidR="00D22022" w:rsidRDefault="00A61033" w:rsidP="00556EC8">
      <w:pPr>
        <w:pStyle w:val="normal1"/>
      </w:pPr>
      <w:r>
        <w:t>Identificar las barreras existentes en la red de distribución y almacenamiento, sus localizaciones, si se realiza algún tipo de tratamiento adicional como barrera implantada para la gestión del riesgo.</w:t>
      </w:r>
    </w:p>
    <w:p w14:paraId="44BB05B2" w14:textId="77777777" w:rsidR="00D22022" w:rsidRDefault="00A61033" w:rsidP="00E57C31">
      <w:pPr>
        <w:pStyle w:val="Ttulo2"/>
      </w:pPr>
      <w:bookmarkStart w:id="38" w:name="_Toc200710391"/>
      <w:r>
        <w:t>EVOLUCIÓN DE LA CALIDAD DEL AGUA EN SU RECORRIDO POR EL SISTEMA</w:t>
      </w:r>
      <w:bookmarkEnd w:id="38"/>
      <w:r>
        <w:tab/>
      </w:r>
    </w:p>
    <w:p w14:paraId="55D665BD" w14:textId="77777777" w:rsidR="00D22022" w:rsidRDefault="00A61033" w:rsidP="00556EC8">
      <w:pPr>
        <w:pStyle w:val="normal1"/>
      </w:pPr>
      <w:r>
        <w:t>Es posible que se disponga de analíticas en determinados puntos del sistema para comprobar la evolución de la calidad del agua regenerada en todo su recorrido. Deberá detallarse en este apartado.</w:t>
      </w:r>
    </w:p>
    <w:p w14:paraId="1D09E8F7" w14:textId="77777777" w:rsidR="00D22022" w:rsidRDefault="00A61033" w:rsidP="00556EC8">
      <w:pPr>
        <w:pStyle w:val="normal1"/>
      </w:pPr>
      <w:r>
        <w:t>Se indicará la procedencia de los datos y se deben tener en cuenta todas las etapas del sistema desde el agua depurada al agua regenerada, su almacenamiento y distribución, además de los datos existentes del entorno (masas de agua superficial, aguas subterráneas, etc.).</w:t>
      </w:r>
    </w:p>
    <w:p w14:paraId="203B1563" w14:textId="77777777" w:rsidR="00D22022" w:rsidRDefault="00A61033" w:rsidP="00556EC8">
      <w:pPr>
        <w:pStyle w:val="normal1"/>
      </w:pPr>
      <w:r>
        <w:t xml:space="preserve">Se rellenará una tabla por cada punto de muestreo, como por ejemplo: efluente de la ERA, entrada/salida de la balsa de almacenamiento, puntos de uso del agua regenerada, etc. En las pestañas </w:t>
      </w:r>
      <w:r>
        <w:rPr>
          <w:color w:val="0B5394"/>
        </w:rPr>
        <w:t>“5.2.Secundario”, “5.2.Depurada”, “5.4.Regenerada”</w:t>
      </w:r>
      <w:r>
        <w:t xml:space="preserve"> del excel </w:t>
      </w:r>
      <w:r>
        <w:rPr>
          <w:color w:val="0B5394"/>
        </w:rPr>
        <w:t xml:space="preserve">“Datos_adicionales_URBANO_OTROS USOS_JdA” </w:t>
      </w:r>
      <w:r>
        <w:t xml:space="preserve"> se encuentran las tablas para cada punto del proceso de tratamiento, como  ejemplo, en la Tabla 5 se muestra la caracterización del Agua Regenerada. </w:t>
      </w:r>
    </w:p>
    <w:p w14:paraId="15B03FA6" w14:textId="77777777" w:rsidR="00D22022" w:rsidRDefault="00A61033" w:rsidP="00767463">
      <w:pPr>
        <w:pStyle w:val="Ttulo5"/>
      </w:pPr>
      <w:bookmarkStart w:id="39" w:name="_heading=h.aacs91ng6x7b" w:colFirst="0" w:colLast="0"/>
      <w:bookmarkEnd w:id="39"/>
      <w:r>
        <w:t xml:space="preserve">Tabla 5. Ejemplo de caracterización del agua regenerada. </w:t>
      </w:r>
      <w:r>
        <w:rPr>
          <w:noProof/>
        </w:rPr>
        <w:drawing>
          <wp:anchor distT="114300" distB="114300" distL="114300" distR="114300" simplePos="0" relativeHeight="251660288" behindDoc="0" locked="0" layoutInCell="1" hidden="0" allowOverlap="1" wp14:anchorId="6CC22F46" wp14:editId="709C7BA6">
            <wp:simplePos x="0" y="0"/>
            <wp:positionH relativeFrom="column">
              <wp:posOffset>-380998</wp:posOffset>
            </wp:positionH>
            <wp:positionV relativeFrom="paragraph">
              <wp:posOffset>333375</wp:posOffset>
            </wp:positionV>
            <wp:extent cx="6799129" cy="1229842"/>
            <wp:effectExtent l="0" t="0" r="0" b="0"/>
            <wp:wrapTopAndBottom distT="114300" distB="114300"/>
            <wp:docPr id="15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1"/>
                    <a:srcRect/>
                    <a:stretch>
                      <a:fillRect/>
                    </a:stretch>
                  </pic:blipFill>
                  <pic:spPr>
                    <a:xfrm>
                      <a:off x="0" y="0"/>
                      <a:ext cx="6799129" cy="1229842"/>
                    </a:xfrm>
                    <a:prstGeom prst="rect">
                      <a:avLst/>
                    </a:prstGeom>
                    <a:ln/>
                  </pic:spPr>
                </pic:pic>
              </a:graphicData>
            </a:graphic>
          </wp:anchor>
        </w:drawing>
      </w:r>
    </w:p>
    <w:p w14:paraId="25867E20" w14:textId="77777777" w:rsidR="00D22022" w:rsidRDefault="00D22022" w:rsidP="00556EC8">
      <w:pPr>
        <w:pStyle w:val="normal1"/>
      </w:pPr>
    </w:p>
    <w:p w14:paraId="33A15BA8" w14:textId="77777777" w:rsidR="00D22022" w:rsidRDefault="00A61033" w:rsidP="00E57C31">
      <w:pPr>
        <w:pStyle w:val="Ttulo2"/>
      </w:pPr>
      <w:bookmarkStart w:id="40" w:name="_Toc200710392"/>
      <w:r>
        <w:t>USO DEL AGUA REGENERADA</w:t>
      </w:r>
      <w:bookmarkEnd w:id="40"/>
    </w:p>
    <w:p w14:paraId="50460130" w14:textId="77777777" w:rsidR="00D22022" w:rsidRDefault="00A61033" w:rsidP="00556EC8">
      <w:pPr>
        <w:pStyle w:val="normal1"/>
      </w:pPr>
      <w:r>
        <w:t>Este apartado contendrá:</w:t>
      </w:r>
    </w:p>
    <w:p w14:paraId="28A88161" w14:textId="77777777" w:rsidR="00D22022" w:rsidRDefault="00A61033" w:rsidP="00556EC8">
      <w:pPr>
        <w:pStyle w:val="normal1"/>
        <w:numPr>
          <w:ilvl w:val="0"/>
          <w:numId w:val="20"/>
        </w:numPr>
      </w:pPr>
      <w:r>
        <w:t xml:space="preserve">La cartografía con la identificación de la(s) parcela(s) donde se utilizará el agua regenerada para riego urbano, recreativo o para cualquiera de los usos definidos en los grupos urbano y </w:t>
      </w:r>
      <w:r>
        <w:rPr>
          <w:i/>
        </w:rPr>
        <w:t>otros usos</w:t>
      </w:r>
      <w:r>
        <w:t>.</w:t>
      </w:r>
    </w:p>
    <w:p w14:paraId="63783224" w14:textId="77777777" w:rsidR="00D22022" w:rsidRDefault="00A61033" w:rsidP="00556EC8">
      <w:pPr>
        <w:pStyle w:val="normal1"/>
        <w:numPr>
          <w:ilvl w:val="0"/>
          <w:numId w:val="20"/>
        </w:numPr>
      </w:pPr>
      <w:r>
        <w:t>Los usos previstos de aguas regeneradas.</w:t>
      </w:r>
    </w:p>
    <w:p w14:paraId="152868FF" w14:textId="77777777" w:rsidR="00D22022" w:rsidRDefault="00A61033" w:rsidP="00556EC8">
      <w:pPr>
        <w:pStyle w:val="normal1"/>
        <w:numPr>
          <w:ilvl w:val="0"/>
          <w:numId w:val="20"/>
        </w:numPr>
      </w:pPr>
      <w:r>
        <w:t>Descripción de la red en la zona de uso, el sistema de drenaje existente y puntos de retorno o descarga al medio receptor, ubicación de las zonas de uso (de las zonas regables en caso de ser destinadas a riego) e identificación de las mismas.</w:t>
      </w:r>
    </w:p>
    <w:p w14:paraId="4A50B0EA" w14:textId="77777777" w:rsidR="00D22022" w:rsidRDefault="00A61033" w:rsidP="00556EC8">
      <w:pPr>
        <w:pStyle w:val="normal1"/>
        <w:numPr>
          <w:ilvl w:val="0"/>
          <w:numId w:val="20"/>
        </w:numPr>
      </w:pPr>
      <w:r>
        <w:t xml:space="preserve">Esquema completo de la red en la zona de uso, ubicando los puntos de entrada del agua regenerada y todos los elementos que existan: derivaciones, interconexiones, válvulas, compuertas y automatismos. </w:t>
      </w:r>
    </w:p>
    <w:p w14:paraId="149FD647" w14:textId="77777777" w:rsidR="00D22022" w:rsidRDefault="00A61033" w:rsidP="00556EC8">
      <w:pPr>
        <w:pStyle w:val="normal1"/>
        <w:numPr>
          <w:ilvl w:val="0"/>
          <w:numId w:val="20"/>
        </w:numPr>
      </w:pPr>
      <w:r>
        <w:t xml:space="preserve">Los caudales de agua regenerada empleados, si existe mezcla de otras fuentes, cómo se van a realizar las mezclas (punto de mezcla, cantidad, características de calidad), descripción del sistema de uso, calendario de operación y prácticas seguidas en cada fase. </w:t>
      </w:r>
    </w:p>
    <w:p w14:paraId="52EC3064" w14:textId="77777777" w:rsidR="00D22022" w:rsidRDefault="00A61033" w:rsidP="00556EC8">
      <w:pPr>
        <w:pStyle w:val="normal1"/>
        <w:numPr>
          <w:ilvl w:val="0"/>
          <w:numId w:val="20"/>
        </w:numPr>
      </w:pPr>
      <w:r>
        <w:t>Para riego urbano y recreativo, descripción de las medidas de riego existentes y las previstas.</w:t>
      </w:r>
    </w:p>
    <w:p w14:paraId="4A095AEC" w14:textId="77777777" w:rsidR="00D22022" w:rsidRDefault="00A61033" w:rsidP="00556EC8">
      <w:pPr>
        <w:pStyle w:val="normal1"/>
        <w:numPr>
          <w:ilvl w:val="0"/>
          <w:numId w:val="20"/>
        </w:numPr>
      </w:pPr>
      <w:r>
        <w:t>Identificación de usuarios finales e información general de los tipos de uso utilizados con mayor frecuencia, estacionalidad, prescripciones sobre el método de uso necesario para utilizar de forma segura la clase de calidad de agua regenerada según el uso.</w:t>
      </w:r>
    </w:p>
    <w:p w14:paraId="63F1ED78" w14:textId="77777777" w:rsidR="00D22022" w:rsidRDefault="00A61033" w:rsidP="00556EC8">
      <w:pPr>
        <w:pStyle w:val="normal1"/>
        <w:numPr>
          <w:ilvl w:val="0"/>
          <w:numId w:val="20"/>
        </w:numPr>
      </w:pPr>
      <w:r>
        <w:t xml:space="preserve">Las barreras existentes en la zona de uso, si se realiza algún tipo de tratamiento adicional como barrera implantada para la gestión del riesgo. </w:t>
      </w:r>
    </w:p>
    <w:p w14:paraId="532FF759" w14:textId="77777777" w:rsidR="00D22022" w:rsidRDefault="00A61033" w:rsidP="00556EC8">
      <w:pPr>
        <w:pStyle w:val="normal1"/>
        <w:numPr>
          <w:ilvl w:val="0"/>
          <w:numId w:val="20"/>
        </w:numPr>
      </w:pPr>
      <w:r>
        <w:t>Descripción de la evolución de la calidad del agua regenerada en su recorrido en base a las analíticas en determinados puntos del sistema.</w:t>
      </w:r>
    </w:p>
    <w:p w14:paraId="7230FA9B" w14:textId="77777777" w:rsidR="00D22022" w:rsidRDefault="00A61033" w:rsidP="00E57C31">
      <w:pPr>
        <w:pStyle w:val="Ttulo2"/>
      </w:pPr>
      <w:bookmarkStart w:id="41" w:name="_Toc200710393"/>
      <w:r>
        <w:t>PUNTOS DE INTERÉS</w:t>
      </w:r>
      <w:bookmarkEnd w:id="41"/>
    </w:p>
    <w:p w14:paraId="5C0AEE04" w14:textId="77777777" w:rsidR="00D22022" w:rsidRDefault="00A61033" w:rsidP="00556EC8">
      <w:pPr>
        <w:pStyle w:val="normal1"/>
      </w:pPr>
      <w:r>
        <w:t>Además de los puntos de cumplimiento y puntos de entrega, a lo largo del sistema de regeneración pueden existir otros puntos de interés donde se realizan controles y que pueden facilitar la evaluación y seguimiento del Plan de gestión de riesgos. Por ello, se debe aportar la relación de estos puntos, localización cartográfica y otra información adicional en una tabla e indicados en un esquema.</w:t>
      </w:r>
    </w:p>
    <w:p w14:paraId="2A59E3E6" w14:textId="77777777" w:rsidR="00D22022" w:rsidRDefault="00A61033" w:rsidP="00556EC8">
      <w:pPr>
        <w:pStyle w:val="normal1"/>
      </w:pPr>
      <w:r>
        <w:t>En caso de no existir, se dejará comentado que no hay puntos de interés.</w:t>
      </w:r>
    </w:p>
    <w:p w14:paraId="5588BD3A" w14:textId="77777777" w:rsidR="00D22022" w:rsidRDefault="00A61033" w:rsidP="00E57C31">
      <w:pPr>
        <w:pStyle w:val="Ttulo2"/>
      </w:pPr>
      <w:bookmarkStart w:id="42" w:name="_Toc200710394"/>
      <w:r>
        <w:t>IDENTIFICACIÓN DE LOS ENTORNOS</w:t>
      </w:r>
      <w:bookmarkEnd w:id="42"/>
    </w:p>
    <w:p w14:paraId="79D04FA1" w14:textId="77777777" w:rsidR="00D22022" w:rsidRDefault="00A61033" w:rsidP="00556EC8">
      <w:pPr>
        <w:pStyle w:val="normal1"/>
      </w:pPr>
      <w:r>
        <w:t>Con objeto de identificar los posibles riesgos por acceso público al agua regenerada se debe realizar una identificación de los entornos.</w:t>
      </w:r>
    </w:p>
    <w:p w14:paraId="478BD377" w14:textId="77777777" w:rsidR="00D22022" w:rsidRDefault="00A61033" w:rsidP="00556EC8">
      <w:pPr>
        <w:pStyle w:val="normal1"/>
      </w:pPr>
      <w:r>
        <w:t>En este punto se localiza geográficamente el sistema de regeneración, para poder describir las matrices ambientales del entorno y que sirvan de base para la realización del análisis de los riesgos.</w:t>
      </w:r>
    </w:p>
    <w:p w14:paraId="5A3C5F5C" w14:textId="77777777" w:rsidR="00D22022" w:rsidRDefault="00A61033" w:rsidP="00556EC8">
      <w:pPr>
        <w:pStyle w:val="normal1"/>
        <w:numPr>
          <w:ilvl w:val="0"/>
          <w:numId w:val="9"/>
        </w:numPr>
      </w:pPr>
      <w:r>
        <w:t>Descripción del entorno de la zona de uso, con objeto de destacar características ligadas a posibles riesgos (acceso público, zona de paseo, zonas de baño cercanas, ganadería suelta, etc.).</w:t>
      </w:r>
    </w:p>
    <w:p w14:paraId="5923322C" w14:textId="77777777" w:rsidR="00D22022" w:rsidRDefault="00A61033" w:rsidP="00556EC8">
      <w:pPr>
        <w:pStyle w:val="normal1"/>
        <w:numPr>
          <w:ilvl w:val="0"/>
          <w:numId w:val="9"/>
        </w:numPr>
      </w:pPr>
      <w:r>
        <w:t xml:space="preserve">Suelo y zona no saturada: Descripción de las características generales del suelo de la zona de estudio y, en caso necesarios, zonificación.  </w:t>
      </w:r>
    </w:p>
    <w:p w14:paraId="3648B573" w14:textId="77777777" w:rsidR="00D22022" w:rsidRDefault="00A61033" w:rsidP="00556EC8">
      <w:pPr>
        <w:pStyle w:val="normal1"/>
        <w:numPr>
          <w:ilvl w:val="0"/>
          <w:numId w:val="9"/>
        </w:numPr>
      </w:pPr>
      <w:r>
        <w:t>Identificar las masas de agua subterránea que podrían verse afectadas por los retornos del agua de uso / riego.</w:t>
      </w:r>
    </w:p>
    <w:p w14:paraId="1E65D319" w14:textId="77777777" w:rsidR="00D22022" w:rsidRDefault="00A61033" w:rsidP="00556EC8">
      <w:pPr>
        <w:pStyle w:val="normal1"/>
        <w:numPr>
          <w:ilvl w:val="0"/>
          <w:numId w:val="9"/>
        </w:numPr>
      </w:pPr>
      <w:r>
        <w:t xml:space="preserve">Identificar las masas de agua superficiales (que puedan verse afectadas por el retorno del agua regenerada como azarbes, etc o costeras receptoras últimas de la escorrentía superficial, en caso de que se produzca. </w:t>
      </w:r>
    </w:p>
    <w:p w14:paraId="43602326" w14:textId="77777777" w:rsidR="00D22022" w:rsidRDefault="00A61033" w:rsidP="00556EC8">
      <w:pPr>
        <w:pStyle w:val="normal1"/>
        <w:numPr>
          <w:ilvl w:val="0"/>
          <w:numId w:val="9"/>
        </w:numPr>
      </w:pPr>
      <w:r>
        <w:t>Identificación de zonas protegidas en el entorno.</w:t>
      </w:r>
    </w:p>
    <w:p w14:paraId="5A314411" w14:textId="77777777" w:rsidR="00D22022" w:rsidRDefault="00A61033" w:rsidP="00556EC8">
      <w:pPr>
        <w:pStyle w:val="normal1"/>
        <w:numPr>
          <w:ilvl w:val="0"/>
          <w:numId w:val="9"/>
        </w:numPr>
      </w:pPr>
      <w:r>
        <w:t>Si la zona se encuentra en un espacio natural protegido, identificar las figuras de protección.</w:t>
      </w:r>
    </w:p>
    <w:p w14:paraId="2F0D2328" w14:textId="77777777" w:rsidR="00D22022" w:rsidRDefault="00A61033" w:rsidP="00556EC8">
      <w:pPr>
        <w:pStyle w:val="normal1"/>
        <w:numPr>
          <w:ilvl w:val="0"/>
          <w:numId w:val="9"/>
        </w:numPr>
      </w:pPr>
      <w:r>
        <w:t>Identificar zonas sensibles a los nutrientes y las zonas vulnerables.</w:t>
      </w:r>
    </w:p>
    <w:p w14:paraId="260A8D59" w14:textId="77777777" w:rsidR="00D22022" w:rsidRDefault="00A61033" w:rsidP="00556EC8">
      <w:pPr>
        <w:pStyle w:val="normal1"/>
        <w:numPr>
          <w:ilvl w:val="0"/>
          <w:numId w:val="9"/>
        </w:numPr>
      </w:pPr>
      <w:r>
        <w:t>Identificar los recursos hídricos para el suministro de agua potable (embalses, etc).</w:t>
      </w:r>
      <w:r>
        <w:br w:type="page"/>
      </w:r>
    </w:p>
    <w:p w14:paraId="7DDD64AC" w14:textId="77777777" w:rsidR="00D22022" w:rsidRDefault="00A61033" w:rsidP="00556EC8">
      <w:pPr>
        <w:pStyle w:val="Ttulo1"/>
        <w:numPr>
          <w:ilvl w:val="0"/>
          <w:numId w:val="6"/>
        </w:numPr>
      </w:pPr>
      <w:bookmarkStart w:id="43" w:name="_Toc200710395"/>
      <w:r>
        <w:t>IDENTIFICACIÓN DE AGENTES PELIGROSOS, GRUPOS Y VÍAS DE EXPOSICIÓN</w:t>
      </w:r>
      <w:bookmarkEnd w:id="43"/>
    </w:p>
    <w:p w14:paraId="316C166B" w14:textId="77777777" w:rsidR="00D22022" w:rsidRPr="00007D49" w:rsidRDefault="00A61033" w:rsidP="00556EC8">
      <w:pPr>
        <w:pStyle w:val="normal1"/>
        <w:rPr>
          <w:color w:val="76923C" w:themeColor="accent3" w:themeShade="BF"/>
        </w:rPr>
      </w:pPr>
      <w:r w:rsidRPr="00007D49">
        <w:rPr>
          <w:color w:val="76923C" w:themeColor="accent3" w:themeShade="BF"/>
        </w:rPr>
        <w:t>Este punto cumple con los puntos 3 y 4 del Anexo II del Reglamento (UE) 2020/741 y el Reglamento Delegado (UE) 2024/1765, así como con el punto 5) del Anexo III Parte A del Reglamento de agua regenerada RD 1085/2024.</w:t>
      </w:r>
    </w:p>
    <w:p w14:paraId="1AA4CB22" w14:textId="77777777" w:rsidR="00D22022" w:rsidRDefault="00A61033" w:rsidP="00556EC8">
      <w:pPr>
        <w:pStyle w:val="normal1"/>
      </w:pPr>
      <w:r>
        <w:t xml:space="preserve">En este punto se identificarán los posibles agentes peligrosos, que según la definición en el RD 1085/2024, es el agente biológico, químico, físico o radiológico que tiene el potencial de causar daños a las personas, los animales, los cultivos o las plantas, la biota terrestre, la biota acuática, los suelos o al medio ambiente en general. A su vez, también se identificarán los  grupos de exposición, y las rutas o vías de exposición. </w:t>
      </w:r>
    </w:p>
    <w:p w14:paraId="3F119D09" w14:textId="77777777" w:rsidR="00D22022" w:rsidRDefault="00A61033" w:rsidP="00556EC8">
      <w:pPr>
        <w:pStyle w:val="normal1"/>
      </w:pPr>
      <w:r>
        <w:t xml:space="preserve">Para ello se clasificarán según riesgos medioambientales o riesgos sanitarios (para la salud humana y animal). </w:t>
      </w:r>
    </w:p>
    <w:p w14:paraId="21C23943" w14:textId="77777777" w:rsidR="00D22022" w:rsidRDefault="00A61033" w:rsidP="00556EC8">
      <w:pPr>
        <w:pStyle w:val="normal1"/>
      </w:pPr>
      <w:r>
        <w:t>En los siguientes puntos se desarrolla más en profundidad la identificación de los agentes peligrosos, los grupos de exposición y las vías de transmisión.</w:t>
      </w:r>
    </w:p>
    <w:p w14:paraId="331B94C2" w14:textId="77777777" w:rsidR="00D22022" w:rsidRDefault="00A61033" w:rsidP="00E57C31">
      <w:pPr>
        <w:pStyle w:val="Ttulo2"/>
      </w:pPr>
      <w:bookmarkStart w:id="44" w:name="_Toc200710396"/>
      <w:r>
        <w:t>SANITARIOS</w:t>
      </w:r>
      <w:bookmarkEnd w:id="44"/>
      <w:r>
        <w:rPr>
          <w:color w:val="980000"/>
          <w:sz w:val="23"/>
          <w:szCs w:val="23"/>
        </w:rPr>
        <w:tab/>
      </w:r>
    </w:p>
    <w:p w14:paraId="4426B303" w14:textId="77777777" w:rsidR="00D22022" w:rsidRDefault="00A61033" w:rsidP="0074282A">
      <w:pPr>
        <w:pStyle w:val="Ttulo3"/>
      </w:pPr>
      <w:bookmarkStart w:id="45" w:name="_Toc200710397"/>
      <w:r>
        <w:t xml:space="preserve">Riego urbano y recreativo y </w:t>
      </w:r>
      <w:r>
        <w:rPr>
          <w:i/>
        </w:rPr>
        <w:t>otros usos</w:t>
      </w:r>
      <w:bookmarkEnd w:id="45"/>
    </w:p>
    <w:p w14:paraId="1BAE6072" w14:textId="77777777" w:rsidR="00D22022" w:rsidRPr="00007D49" w:rsidRDefault="00A61033" w:rsidP="00556EC8">
      <w:pPr>
        <w:pStyle w:val="normal1"/>
        <w:rPr>
          <w:color w:val="76923C" w:themeColor="accent3" w:themeShade="BF"/>
        </w:rPr>
      </w:pPr>
      <w:r w:rsidRPr="00007D49">
        <w:rPr>
          <w:color w:val="76923C" w:themeColor="accent3" w:themeShade="BF"/>
        </w:rPr>
        <w:t xml:space="preserve">Los riesgos sanitarios ligados al riego urbano y recreativo y </w:t>
      </w:r>
      <w:r w:rsidRPr="00007D49">
        <w:rPr>
          <w:i/>
          <w:color w:val="76923C" w:themeColor="accent3" w:themeShade="BF"/>
        </w:rPr>
        <w:t>otros usos</w:t>
      </w:r>
      <w:r w:rsidRPr="00007D49">
        <w:rPr>
          <w:color w:val="76923C" w:themeColor="accent3" w:themeShade="BF"/>
        </w:rPr>
        <w:t xml:space="preserve"> vienen identificados en el Reglamento de agua regenerada. A continuación se extraen de dicha normativa las tablas con:</w:t>
      </w:r>
    </w:p>
    <w:p w14:paraId="0BB6AD8A" w14:textId="77777777" w:rsidR="00D22022" w:rsidRPr="00007D49" w:rsidRDefault="00A61033" w:rsidP="00556EC8">
      <w:pPr>
        <w:pStyle w:val="normal1"/>
        <w:numPr>
          <w:ilvl w:val="0"/>
          <w:numId w:val="12"/>
        </w:numPr>
        <w:rPr>
          <w:color w:val="76923C" w:themeColor="accent3" w:themeShade="BF"/>
        </w:rPr>
      </w:pPr>
      <w:r w:rsidRPr="00007D49">
        <w:rPr>
          <w:color w:val="76923C" w:themeColor="accent3" w:themeShade="BF"/>
        </w:rPr>
        <w:t>Las Clases de Calidad de las aguas regeneradas para el uso urbano (Tabla 6) y el valor máximo admisible (Tabla 7).</w:t>
      </w:r>
    </w:p>
    <w:p w14:paraId="7A2C3C7B" w14:textId="77777777" w:rsidR="00D22022" w:rsidRPr="00007D49" w:rsidRDefault="00A61033" w:rsidP="00556EC8">
      <w:pPr>
        <w:pStyle w:val="normal1"/>
        <w:numPr>
          <w:ilvl w:val="0"/>
          <w:numId w:val="12"/>
        </w:numPr>
        <w:rPr>
          <w:color w:val="76923C" w:themeColor="accent3" w:themeShade="BF"/>
        </w:rPr>
      </w:pPr>
      <w:r w:rsidRPr="00007D49">
        <w:rPr>
          <w:color w:val="76923C" w:themeColor="accent3" w:themeShade="BF"/>
        </w:rPr>
        <w:t xml:space="preserve">Las Clases de Calidad de las aguas regeneradas para </w:t>
      </w:r>
      <w:r w:rsidRPr="00007D49">
        <w:rPr>
          <w:i/>
          <w:color w:val="76923C" w:themeColor="accent3" w:themeShade="BF"/>
        </w:rPr>
        <w:t>otros usos</w:t>
      </w:r>
      <w:r w:rsidRPr="00007D49">
        <w:rPr>
          <w:color w:val="76923C" w:themeColor="accent3" w:themeShade="BF"/>
        </w:rPr>
        <w:t xml:space="preserve"> (Tabla 8) y el valor máximo admisible (Tabla 9).</w:t>
      </w:r>
    </w:p>
    <w:p w14:paraId="2745A10F" w14:textId="58CF74EA" w:rsidR="00E57C31" w:rsidRDefault="00E57C31" w:rsidP="00767463">
      <w:pPr>
        <w:pStyle w:val="Ttulo5"/>
      </w:pPr>
      <w:r>
        <w:t>Tabla 6. Clases de calidad de las aguas regeneradas para uso urbano.</w:t>
      </w:r>
    </w:p>
    <w:tbl>
      <w:tblPr>
        <w:tblW w:w="0" w:type="auto"/>
        <w:tblCellMar>
          <w:top w:w="15" w:type="dxa"/>
          <w:left w:w="15" w:type="dxa"/>
          <w:bottom w:w="15" w:type="dxa"/>
          <w:right w:w="15" w:type="dxa"/>
        </w:tblCellMar>
        <w:tblLook w:val="04A0" w:firstRow="1" w:lastRow="0" w:firstColumn="1" w:lastColumn="0" w:noHBand="0" w:noVBand="1"/>
      </w:tblPr>
      <w:tblGrid>
        <w:gridCol w:w="1726"/>
        <w:gridCol w:w="7122"/>
      </w:tblGrid>
      <w:tr w:rsidR="00767463" w:rsidRPr="00767463" w14:paraId="6E998624" w14:textId="77777777" w:rsidTr="00767463">
        <w:trPr>
          <w:tblHeader/>
        </w:trPr>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3FE70DCF" w14:textId="2A3C5279" w:rsidR="00767463" w:rsidRPr="00767463" w:rsidRDefault="00767463" w:rsidP="00767463">
            <w:pPr>
              <w:pStyle w:val="normal1"/>
              <w:tabs>
                <w:tab w:val="clear" w:pos="880"/>
              </w:tabs>
              <w:spacing w:before="0" w:after="0" w:line="240" w:lineRule="auto"/>
              <w:ind w:left="0"/>
              <w:jc w:val="center"/>
              <w:rPr>
                <w:b/>
                <w:bCs/>
                <w:color w:val="FFF2CC"/>
              </w:rPr>
            </w:pPr>
            <w:r w:rsidRPr="00767463">
              <w:rPr>
                <w:b/>
                <w:bCs/>
                <w:color w:val="FFF2CC"/>
              </w:rPr>
              <w:t>Clase de calidad</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1E098755" w14:textId="77777777" w:rsidR="00767463" w:rsidRPr="00767463" w:rsidRDefault="00767463" w:rsidP="00767463">
            <w:pPr>
              <w:pStyle w:val="normal1"/>
              <w:tabs>
                <w:tab w:val="clear" w:pos="880"/>
              </w:tabs>
              <w:spacing w:before="0" w:after="0" w:line="240" w:lineRule="auto"/>
              <w:ind w:left="0"/>
              <w:jc w:val="center"/>
              <w:rPr>
                <w:b/>
                <w:bCs/>
                <w:color w:val="FFF2CC"/>
              </w:rPr>
            </w:pPr>
            <w:r w:rsidRPr="00767463">
              <w:rPr>
                <w:b/>
                <w:bCs/>
                <w:color w:val="FFF2CC"/>
              </w:rPr>
              <w:t>Uso urbano</w:t>
            </w:r>
          </w:p>
        </w:tc>
      </w:tr>
      <w:tr w:rsidR="00767463" w:rsidRPr="00767463" w14:paraId="642999E8" w14:textId="77777777" w:rsidTr="0076746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C111C" w14:textId="77777777" w:rsidR="00767463" w:rsidRPr="00767463" w:rsidRDefault="00767463" w:rsidP="00767463">
            <w:pPr>
              <w:pStyle w:val="normal1"/>
              <w:tabs>
                <w:tab w:val="clear" w:pos="880"/>
              </w:tabs>
              <w:spacing w:before="0" w:after="0" w:line="240" w:lineRule="auto"/>
              <w:ind w:left="0"/>
              <w:rPr>
                <w:color w:val="4F81BD" w:themeColor="accent1"/>
              </w:rPr>
            </w:pPr>
            <w:r w:rsidRPr="00767463">
              <w:rPr>
                <w:b/>
                <w:bCs/>
                <w:color w:val="4F81BD" w:themeColor="accent1"/>
              </w:rPr>
              <w:t>Calidad U. 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926BA"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Riego de jardines privados. </w:t>
            </w:r>
          </w:p>
          <w:p w14:paraId="327F9951"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Descarga de aparatos sanitarios.</w:t>
            </w:r>
          </w:p>
        </w:tc>
      </w:tr>
      <w:tr w:rsidR="00767463" w:rsidRPr="00767463" w14:paraId="53B62B9C" w14:textId="77777777" w:rsidTr="00767463">
        <w:trPr>
          <w:trHeight w:val="3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023F2F" w14:textId="77777777" w:rsidR="00767463" w:rsidRPr="00767463" w:rsidRDefault="00767463" w:rsidP="00767463">
            <w:pPr>
              <w:pStyle w:val="normal1"/>
              <w:tabs>
                <w:tab w:val="clear" w:pos="880"/>
              </w:tabs>
              <w:spacing w:before="0" w:after="0" w:line="240" w:lineRule="auto"/>
              <w:ind w:left="0"/>
              <w:rPr>
                <w:color w:val="4F81BD" w:themeColor="accent1"/>
              </w:rPr>
            </w:pPr>
            <w:r w:rsidRPr="00767463">
              <w:rPr>
                <w:b/>
                <w:bCs/>
                <w:color w:val="4F81BD" w:themeColor="accent1"/>
              </w:rPr>
              <w:t>Calidad U. A.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3EC91E"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Estanques y caudales circulantes ornamentales accesibles al público.</w:t>
            </w:r>
          </w:p>
        </w:tc>
      </w:tr>
      <w:tr w:rsidR="00767463" w:rsidRPr="00767463" w14:paraId="2EC8581D" w14:textId="77777777" w:rsidTr="00767463">
        <w:trPr>
          <w:trHeight w:val="3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B3E3DB" w14:textId="77777777" w:rsidR="00767463" w:rsidRPr="00767463" w:rsidRDefault="00767463" w:rsidP="00767463">
            <w:pPr>
              <w:pStyle w:val="normal1"/>
              <w:tabs>
                <w:tab w:val="clear" w:pos="880"/>
              </w:tabs>
              <w:spacing w:before="0" w:after="0" w:line="240" w:lineRule="auto"/>
              <w:ind w:left="0"/>
              <w:rPr>
                <w:color w:val="4F81BD" w:themeColor="accent1"/>
              </w:rPr>
            </w:pPr>
            <w:r w:rsidRPr="00767463">
              <w:rPr>
                <w:b/>
                <w:bCs/>
                <w:color w:val="4F81BD" w:themeColor="accent1"/>
              </w:rPr>
              <w:t>Calidad U. 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38F66B"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Baldeo de calles.</w:t>
            </w:r>
          </w:p>
          <w:p w14:paraId="725220A3"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Riego de zonas verdes urbanas (parques y similares). </w:t>
            </w:r>
          </w:p>
          <w:p w14:paraId="53BB0F24"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Sistemas contra incendios.</w:t>
            </w:r>
          </w:p>
          <w:p w14:paraId="4A40B0B8"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Lavado industrial de vehículos.</w:t>
            </w:r>
          </w:p>
        </w:tc>
      </w:tr>
      <w:tr w:rsidR="00767463" w:rsidRPr="00767463" w14:paraId="178DA6A7" w14:textId="77777777" w:rsidTr="00767463">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E91F22" w14:textId="77777777" w:rsidR="00767463" w:rsidRPr="00767463" w:rsidRDefault="00767463" w:rsidP="00767463">
            <w:pPr>
              <w:pStyle w:val="normal1"/>
              <w:tabs>
                <w:tab w:val="clear" w:pos="880"/>
              </w:tabs>
              <w:spacing w:before="0" w:after="0" w:line="240" w:lineRule="auto"/>
              <w:ind w:left="0"/>
              <w:rPr>
                <w:color w:val="4F81BD" w:themeColor="accent1"/>
              </w:rPr>
            </w:pPr>
            <w:r w:rsidRPr="00767463">
              <w:rPr>
                <w:b/>
                <w:bCs/>
                <w:color w:val="4F81BD" w:themeColor="accent1"/>
              </w:rPr>
              <w:t>Calidad U. C.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5C49F2" w14:textId="77777777" w:rsidR="00767463" w:rsidRPr="00767463" w:rsidRDefault="00767463" w:rsidP="00767463">
            <w:pPr>
              <w:pStyle w:val="normal1"/>
              <w:tabs>
                <w:tab w:val="clear" w:pos="880"/>
              </w:tabs>
              <w:spacing w:before="0" w:after="0" w:line="240" w:lineRule="auto"/>
              <w:ind w:left="0"/>
            </w:pPr>
            <w:r w:rsidRPr="00767463">
              <w:t>–</w:t>
            </w:r>
            <w:r w:rsidRPr="00767463">
              <w:t> </w:t>
            </w:r>
            <w:r w:rsidRPr="00767463">
              <w:t>Estanques y caudales circulantes ornamentales no accesibles al público.</w:t>
            </w:r>
          </w:p>
        </w:tc>
      </w:tr>
    </w:tbl>
    <w:p w14:paraId="69915168" w14:textId="77777777" w:rsidR="00767463" w:rsidRPr="00767463" w:rsidRDefault="00767463" w:rsidP="00767463">
      <w:pPr>
        <w:pStyle w:val="normal1"/>
        <w:spacing w:before="0" w:after="0" w:line="240" w:lineRule="auto"/>
        <w:ind w:left="0"/>
      </w:pPr>
    </w:p>
    <w:p w14:paraId="4D0DF454" w14:textId="77777777" w:rsidR="00E57C31" w:rsidRDefault="00E57C31" w:rsidP="00E57C31">
      <w:pPr>
        <w:pStyle w:val="normal1"/>
        <w:ind w:left="720"/>
      </w:pPr>
    </w:p>
    <w:p w14:paraId="184CF70E" w14:textId="0BA01F15" w:rsidR="00E57C31" w:rsidRPr="00E57C31" w:rsidRDefault="00A61033" w:rsidP="00767463">
      <w:pPr>
        <w:pStyle w:val="Ttulo5"/>
      </w:pPr>
      <w:bookmarkStart w:id="46" w:name="_heading=h.t8xfmxr3rfwi" w:colFirst="0" w:colLast="0"/>
      <w:bookmarkStart w:id="47" w:name="_heading=h.wg1yt5kmk8sw" w:colFirst="0" w:colLast="0"/>
      <w:bookmarkEnd w:id="46"/>
      <w:bookmarkEnd w:id="47"/>
      <w:r>
        <w:t>Tabla 7. Valor máximo admisible para uso urbano (Tabla I-1 del RD 1085/2024).</w:t>
      </w:r>
    </w:p>
    <w:tbl>
      <w:tblPr>
        <w:tblW w:w="0" w:type="auto"/>
        <w:tblInd w:w="-577" w:type="dxa"/>
        <w:tblCellMar>
          <w:top w:w="15" w:type="dxa"/>
          <w:left w:w="15" w:type="dxa"/>
          <w:bottom w:w="15" w:type="dxa"/>
          <w:right w:w="15" w:type="dxa"/>
        </w:tblCellMar>
        <w:tblLook w:val="04A0" w:firstRow="1" w:lastRow="0" w:firstColumn="1" w:lastColumn="0" w:noHBand="0" w:noVBand="1"/>
      </w:tblPr>
      <w:tblGrid>
        <w:gridCol w:w="1462"/>
        <w:gridCol w:w="996"/>
        <w:gridCol w:w="899"/>
        <w:gridCol w:w="981"/>
        <w:gridCol w:w="1153"/>
        <w:gridCol w:w="1346"/>
        <w:gridCol w:w="1041"/>
        <w:gridCol w:w="1705"/>
      </w:tblGrid>
      <w:tr w:rsidR="00936C4E" w:rsidRPr="00936C4E" w14:paraId="7887473A" w14:textId="77777777" w:rsidTr="00936C4E">
        <w:trPr>
          <w:trHeight w:val="795"/>
        </w:trPr>
        <w:tc>
          <w:tcPr>
            <w:tcW w:w="1462" w:type="dxa"/>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18D6C353"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8"/>
                <w:szCs w:val="18"/>
                <w:lang w:eastAsia="es-ES" w:bidi="ar-SA"/>
              </w:rPr>
              <w:t>Clase</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02100426"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i/>
                <w:iCs/>
                <w:color w:val="FFF2CC"/>
                <w:sz w:val="16"/>
                <w:szCs w:val="16"/>
                <w:lang w:eastAsia="es-ES" w:bidi="ar-SA"/>
              </w:rPr>
              <w:t>E. coli</w:t>
            </w:r>
          </w:p>
          <w:p w14:paraId="3B7BD3BD"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(UFC/100 mL)</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1876BA67"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Turbidez</w:t>
            </w:r>
          </w:p>
          <w:p w14:paraId="1DD9C980"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(UNT)</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4714034C"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SS</w:t>
            </w:r>
          </w:p>
          <w:p w14:paraId="65CF659B"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(mg/L)</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6079D3D5"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Nematodos intestinales</w:t>
            </w:r>
          </w:p>
          <w:p w14:paraId="3CC07B21"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(huevo/L)</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3F407848"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Bacteriófagos (UFP/100mL)</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27532D16"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i/>
                <w:iCs/>
                <w:color w:val="FFF2CC"/>
                <w:sz w:val="16"/>
                <w:szCs w:val="16"/>
                <w:lang w:eastAsia="es-ES" w:bidi="ar-SA"/>
              </w:rPr>
              <w:t xml:space="preserve">Legionella </w:t>
            </w:r>
            <w:r w:rsidRPr="00936C4E">
              <w:rPr>
                <w:rFonts w:ascii="Proxima Nova" w:eastAsia="Times New Roman" w:hAnsi="Proxima Nova" w:cs="Times New Roman"/>
                <w:b/>
                <w:bCs/>
                <w:color w:val="FFF2CC"/>
                <w:sz w:val="16"/>
                <w:szCs w:val="16"/>
                <w:lang w:eastAsia="es-ES" w:bidi="ar-SA"/>
              </w:rPr>
              <w:t>spp.</w:t>
            </w:r>
          </w:p>
          <w:p w14:paraId="3CF5710B"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(UFC/L)</w:t>
            </w:r>
          </w:p>
        </w:tc>
        <w:tc>
          <w:tcPr>
            <w:tcW w:w="0" w:type="auto"/>
            <w:tcBorders>
              <w:top w:val="single" w:sz="8" w:space="0" w:color="000000"/>
              <w:left w:val="single" w:sz="8" w:space="0" w:color="000000"/>
              <w:bottom w:val="single" w:sz="8" w:space="0" w:color="000000"/>
              <w:right w:val="single" w:sz="8" w:space="0" w:color="000000"/>
            </w:tcBorders>
            <w:shd w:val="clear" w:color="auto" w:fill="91887D"/>
            <w:tcMar>
              <w:top w:w="100" w:type="dxa"/>
              <w:left w:w="100" w:type="dxa"/>
              <w:bottom w:w="100" w:type="dxa"/>
              <w:right w:w="100" w:type="dxa"/>
            </w:tcMar>
            <w:vAlign w:val="center"/>
            <w:hideMark/>
          </w:tcPr>
          <w:p w14:paraId="2EFE9AD9"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FFF2CC"/>
                <w:sz w:val="16"/>
                <w:szCs w:val="16"/>
                <w:lang w:eastAsia="es-ES" w:bidi="ar-SA"/>
              </w:rPr>
              <w:t>Contaminantes</w:t>
            </w:r>
          </w:p>
        </w:tc>
      </w:tr>
      <w:tr w:rsidR="00936C4E" w:rsidRPr="00936C4E" w14:paraId="7960F50F" w14:textId="77777777" w:rsidTr="00936C4E">
        <w:trPr>
          <w:trHeight w:val="391"/>
        </w:trPr>
        <w:tc>
          <w:tcPr>
            <w:tcW w:w="14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8C47873" w14:textId="6FF29F64"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0070C0"/>
                <w:sz w:val="18"/>
                <w:szCs w:val="18"/>
                <w:lang w:eastAsia="es-ES" w:bidi="ar-SA"/>
              </w:rPr>
              <w:t>Calidad U.A+.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44DC1B3"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Ausencia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60CB57C"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9B3E7F"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EB96FEC"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1 </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0765C9"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100 cuando existe riesgo de aerosolización</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D89A92"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Real Decreto 487/2022</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AEC8FB"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4"/>
                <w:szCs w:val="14"/>
                <w:lang w:eastAsia="es-ES" w:bidi="ar-SA"/>
              </w:rPr>
              <w:t>Los limitados en la autorización de vertido aguas residuales de forma que la producción y suministro del agua regenerada no cause el deterioro del medio receptor conforme a lo establecido en el Real Decreto 817/2015 y en el Real Decreto 1514/2009</w:t>
            </w:r>
          </w:p>
        </w:tc>
      </w:tr>
      <w:tr w:rsidR="00936C4E" w:rsidRPr="00936C4E" w14:paraId="32081A39" w14:textId="77777777" w:rsidTr="00936C4E">
        <w:trPr>
          <w:trHeight w:val="485"/>
        </w:trPr>
        <w:tc>
          <w:tcPr>
            <w:tcW w:w="14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7A64347" w14:textId="795DE9DE"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0070C0"/>
                <w:sz w:val="18"/>
                <w:szCs w:val="18"/>
                <w:lang w:eastAsia="es-ES" w:bidi="ar-SA"/>
              </w:rPr>
              <w:t>Calidad U.A.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06FB3F6"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857D4E9"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C8FC1BE"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2085A5B"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7F4813"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FCD3C6"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5528B8"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r>
      <w:tr w:rsidR="00936C4E" w:rsidRPr="00936C4E" w14:paraId="244E24E8" w14:textId="77777777" w:rsidTr="00936C4E">
        <w:trPr>
          <w:trHeight w:val="353"/>
        </w:trPr>
        <w:tc>
          <w:tcPr>
            <w:tcW w:w="14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E2CE73" w14:textId="22E1DE04"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0070C0"/>
                <w:sz w:val="18"/>
                <w:szCs w:val="18"/>
                <w:lang w:eastAsia="es-ES" w:bidi="ar-SA"/>
              </w:rPr>
              <w:t>Calidad U.B.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7171880"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C13B0C1"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70B62D"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Conforme DARU - </w:t>
            </w:r>
          </w:p>
          <w:p w14:paraId="5109C2EC"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Directiva (UE) 2024/3019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E87CB32"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8B39D8"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36F6E7"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AAB0D0"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r>
      <w:tr w:rsidR="00936C4E" w:rsidRPr="00936C4E" w14:paraId="21FE6778" w14:textId="77777777" w:rsidTr="00936C4E">
        <w:trPr>
          <w:trHeight w:val="205"/>
        </w:trPr>
        <w:tc>
          <w:tcPr>
            <w:tcW w:w="14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4EAB02C" w14:textId="4E0EF660"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b/>
                <w:bCs/>
                <w:color w:val="0070C0"/>
                <w:sz w:val="18"/>
                <w:szCs w:val="18"/>
                <w:lang w:eastAsia="es-ES" w:bidi="ar-SA"/>
              </w:rPr>
              <w:t>Calidad U.C.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A75644C"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495890F"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B7C8F0"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0A4536B"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B20D423"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center"/>
              <w:rPr>
                <w:rFonts w:ascii="Times New Roman" w:eastAsia="Times New Roman" w:hAnsi="Times New Roman" w:cs="Times New Roman"/>
                <w:sz w:val="24"/>
                <w:szCs w:val="24"/>
                <w:lang w:eastAsia="es-ES" w:bidi="ar-SA"/>
              </w:rPr>
            </w:pPr>
            <w:r w:rsidRPr="00936C4E">
              <w:rPr>
                <w:rFonts w:ascii="Proxima Nova" w:eastAsia="Times New Roman" w:hAnsi="Proxima Nova" w:cs="Times New Roman"/>
                <w:color w:val="434343"/>
                <w:sz w:val="16"/>
                <w:szCs w:val="16"/>
                <w:lang w:eastAsia="es-ES" w:bidi="ar-S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771941"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10D669"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rPr>
                <w:rFonts w:ascii="Times New Roman" w:eastAsia="Times New Roman" w:hAnsi="Times New Roman" w:cs="Times New Roman"/>
                <w:sz w:val="24"/>
                <w:szCs w:val="24"/>
                <w:lang w:eastAsia="es-ES" w:bidi="ar-SA"/>
              </w:rPr>
            </w:pPr>
          </w:p>
        </w:tc>
      </w:tr>
    </w:tbl>
    <w:p w14:paraId="0214D657" w14:textId="716D599F" w:rsidR="00936C4E" w:rsidRPr="00936C4E" w:rsidRDefault="00A61033" w:rsidP="00936C4E">
      <w:pPr>
        <w:pStyle w:val="Ttulo5"/>
      </w:pPr>
      <w:bookmarkStart w:id="48" w:name="_heading=h.1l5u60hshm76" w:colFirst="0" w:colLast="0"/>
      <w:bookmarkEnd w:id="48"/>
      <w:r>
        <w:t>Tabla 8. Clases de calidad de las aguas regeneradas para otros usos.</w:t>
      </w:r>
    </w:p>
    <w:tbl>
      <w:tblPr>
        <w:tblW w:w="0" w:type="auto"/>
        <w:jc w:val="center"/>
        <w:tblCellMar>
          <w:top w:w="15" w:type="dxa"/>
          <w:left w:w="15" w:type="dxa"/>
          <w:bottom w:w="15" w:type="dxa"/>
          <w:right w:w="15" w:type="dxa"/>
        </w:tblCellMar>
        <w:tblLook w:val="04A0" w:firstRow="1" w:lastRow="0" w:firstColumn="1" w:lastColumn="0" w:noHBand="0" w:noVBand="1"/>
      </w:tblPr>
      <w:tblGrid>
        <w:gridCol w:w="1527"/>
        <w:gridCol w:w="7479"/>
      </w:tblGrid>
      <w:tr w:rsidR="00936C4E" w14:paraId="0DD93A7A" w14:textId="77777777" w:rsidTr="00936C4E">
        <w:trPr>
          <w:tblHeader/>
          <w:jc w:val="center"/>
        </w:trPr>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746F7C6D" w14:textId="77777777" w:rsidR="00936C4E" w:rsidRPr="00936C4E" w:rsidRDefault="00936C4E" w:rsidP="00936C4E">
            <w:pPr>
              <w:pStyle w:val="NormalWeb"/>
              <w:spacing w:before="0" w:beforeAutospacing="0" w:after="0" w:afterAutospacing="0"/>
              <w:jc w:val="center"/>
              <w:rPr>
                <w:rFonts w:ascii="Proxima Nova" w:hAnsi="Proxima Nova"/>
                <w:b/>
                <w:bCs/>
                <w:color w:val="FFFFFF"/>
                <w:sz w:val="18"/>
                <w:szCs w:val="18"/>
              </w:rPr>
            </w:pPr>
            <w:r w:rsidRPr="00936C4E">
              <w:rPr>
                <w:rFonts w:ascii="Proxima Nova" w:hAnsi="Proxima Nova"/>
                <w:b/>
                <w:bCs/>
                <w:color w:val="FFFFFF"/>
                <w:sz w:val="18"/>
                <w:szCs w:val="18"/>
              </w:rPr>
              <w:t>Clase de calidad</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740563F9" w14:textId="77777777" w:rsidR="00936C4E" w:rsidRPr="00936C4E" w:rsidRDefault="00936C4E" w:rsidP="00936C4E">
            <w:pPr>
              <w:pStyle w:val="NormalWeb"/>
              <w:spacing w:before="0" w:beforeAutospacing="0" w:after="0" w:afterAutospacing="0"/>
              <w:jc w:val="center"/>
              <w:rPr>
                <w:rFonts w:ascii="Proxima Nova" w:hAnsi="Proxima Nova"/>
                <w:b/>
                <w:bCs/>
                <w:color w:val="FFFFFF"/>
                <w:sz w:val="18"/>
                <w:szCs w:val="18"/>
              </w:rPr>
            </w:pPr>
            <w:r w:rsidRPr="00936C4E">
              <w:rPr>
                <w:rFonts w:ascii="Proxima Nova" w:hAnsi="Proxima Nova"/>
                <w:b/>
                <w:bCs/>
                <w:color w:val="FFFFFF"/>
                <w:sz w:val="18"/>
                <w:szCs w:val="18"/>
              </w:rPr>
              <w:t>Otros usos</w:t>
            </w:r>
          </w:p>
        </w:tc>
      </w:tr>
      <w:tr w:rsidR="00936C4E" w:rsidRPr="00936C4E" w14:paraId="0181F01C" w14:textId="77777777" w:rsidTr="00936C4E">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506E7"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6A8AF"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 Ganadería: sistemas de refrigeración (cooling en granjas).</w:t>
            </w:r>
          </w:p>
        </w:tc>
      </w:tr>
      <w:tr w:rsidR="00936C4E" w:rsidRPr="00936C4E" w14:paraId="516B9EE9" w14:textId="77777777" w:rsidTr="00936C4E">
        <w:trPr>
          <w:trHeight w:val="38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E50DED"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4404D"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 Acuicultura </w:t>
            </w:r>
          </w:p>
          <w:p w14:paraId="21338B16"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(incluye el cultivo de especies acuáticas animales y vegetales excepto moluscos filtradores)</w:t>
            </w:r>
          </w:p>
        </w:tc>
      </w:tr>
      <w:tr w:rsidR="00936C4E" w:rsidRPr="00936C4E" w14:paraId="59101BBE" w14:textId="77777777" w:rsidTr="00936C4E">
        <w:trPr>
          <w:trHeight w:val="147"/>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C3B45"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A8BC0"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 Recreativo: riego de campos de golf u otros campos deportivos.</w:t>
            </w:r>
          </w:p>
        </w:tc>
      </w:tr>
      <w:tr w:rsidR="00936C4E" w:rsidRPr="00936C4E" w14:paraId="7884E4D7" w14:textId="77777777" w:rsidTr="00936C4E">
        <w:trPr>
          <w:trHeight w:val="380"/>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51D71"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75497"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 Ganadería: aguas destinadas a la limpieza de equipos, objetos, materiales, tuberías y superficies en granjas pecuarias.</w:t>
            </w:r>
          </w:p>
        </w:tc>
      </w:tr>
      <w:tr w:rsidR="00936C4E" w:rsidRPr="00936C4E" w14:paraId="6AA20EFE" w14:textId="77777777" w:rsidTr="00936C4E">
        <w:trPr>
          <w:jc w:val="center"/>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C10F5" w14:textId="77777777"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33C6E" w14:textId="77777777" w:rsidR="00936C4E" w:rsidRPr="00936C4E" w:rsidRDefault="00936C4E" w:rsidP="00936C4E">
            <w:pPr>
              <w:pStyle w:val="NormalWeb"/>
              <w:spacing w:before="0" w:beforeAutospacing="0" w:after="0" w:afterAutospacing="0"/>
              <w:rPr>
                <w:rFonts w:ascii="Proxima Nova" w:hAnsi="Proxima Nova"/>
                <w:color w:val="434343"/>
                <w:sz w:val="16"/>
                <w:szCs w:val="16"/>
              </w:rPr>
            </w:pPr>
            <w:r w:rsidRPr="00936C4E">
              <w:rPr>
                <w:rFonts w:ascii="Proxima Nova" w:hAnsi="Proxima Nova"/>
                <w:color w:val="434343"/>
                <w:sz w:val="16"/>
                <w:szCs w:val="16"/>
              </w:rPr>
              <w:t>– Silvicultura.</w:t>
            </w:r>
          </w:p>
        </w:tc>
      </w:tr>
    </w:tbl>
    <w:p w14:paraId="6626079A" w14:textId="0E6EC0CA" w:rsidR="00936C4E" w:rsidRPr="00936C4E" w:rsidRDefault="00936C4E" w:rsidP="00936C4E">
      <w:pPr>
        <w:pStyle w:val="Ttulo5"/>
        <w:spacing w:before="320"/>
      </w:pPr>
      <w:r>
        <w:t>Tabla 9. Valor máximo admisible para otros usos (Tabla I-5 del RD 1085/2024).</w:t>
      </w:r>
    </w:p>
    <w:tbl>
      <w:tblPr>
        <w:tblW w:w="9508" w:type="dxa"/>
        <w:jc w:val="center"/>
        <w:tblCellMar>
          <w:top w:w="15" w:type="dxa"/>
          <w:left w:w="15" w:type="dxa"/>
          <w:bottom w:w="15" w:type="dxa"/>
          <w:right w:w="15" w:type="dxa"/>
        </w:tblCellMar>
        <w:tblLook w:val="04A0" w:firstRow="1" w:lastRow="0" w:firstColumn="1" w:lastColumn="0" w:noHBand="0" w:noVBand="1"/>
      </w:tblPr>
      <w:tblGrid>
        <w:gridCol w:w="1438"/>
        <w:gridCol w:w="989"/>
        <w:gridCol w:w="899"/>
        <w:gridCol w:w="960"/>
        <w:gridCol w:w="1134"/>
        <w:gridCol w:w="1307"/>
        <w:gridCol w:w="1025"/>
        <w:gridCol w:w="1756"/>
      </w:tblGrid>
      <w:tr w:rsidR="00936C4E" w14:paraId="7F688A92" w14:textId="77777777" w:rsidTr="00936C4E">
        <w:trPr>
          <w:trHeight w:val="990"/>
          <w:jc w:val="center"/>
        </w:trPr>
        <w:tc>
          <w:tcPr>
            <w:tcW w:w="1438" w:type="dxa"/>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5BFE9D46" w14:textId="77777777" w:rsidR="00936C4E" w:rsidRDefault="00936C4E">
            <w:pPr>
              <w:pStyle w:val="NormalWeb"/>
              <w:spacing w:before="0" w:beforeAutospacing="0" w:after="0" w:afterAutospacing="0"/>
              <w:jc w:val="center"/>
            </w:pPr>
            <w:r>
              <w:rPr>
                <w:rFonts w:ascii="Proxima Nova" w:hAnsi="Proxima Nova"/>
                <w:b/>
                <w:bCs/>
                <w:color w:val="FFFFFF"/>
                <w:sz w:val="18"/>
                <w:szCs w:val="18"/>
              </w:rPr>
              <w:t>Clase</w:t>
            </w:r>
          </w:p>
        </w:tc>
        <w:tc>
          <w:tcPr>
            <w:tcW w:w="989" w:type="dxa"/>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51E469B5" w14:textId="77777777" w:rsidR="00936C4E" w:rsidRDefault="00936C4E">
            <w:pPr>
              <w:pStyle w:val="NormalWeb"/>
              <w:spacing w:before="0" w:beforeAutospacing="0" w:after="0" w:afterAutospacing="0"/>
              <w:jc w:val="center"/>
            </w:pPr>
            <w:r>
              <w:rPr>
                <w:rFonts w:ascii="Proxima Nova" w:hAnsi="Proxima Nova"/>
                <w:b/>
                <w:bCs/>
                <w:i/>
                <w:iCs/>
                <w:color w:val="FFFFFF"/>
                <w:sz w:val="16"/>
                <w:szCs w:val="16"/>
              </w:rPr>
              <w:t>E. coli</w:t>
            </w:r>
          </w:p>
          <w:p w14:paraId="42B83871" w14:textId="77777777" w:rsidR="00936C4E" w:rsidRDefault="00936C4E">
            <w:pPr>
              <w:pStyle w:val="NormalWeb"/>
              <w:spacing w:before="0" w:beforeAutospacing="0" w:after="0" w:afterAutospacing="0"/>
              <w:jc w:val="center"/>
            </w:pPr>
            <w:r>
              <w:rPr>
                <w:rFonts w:ascii="Proxima Nova" w:hAnsi="Proxima Nova"/>
                <w:b/>
                <w:bCs/>
                <w:color w:val="FFFFFF"/>
                <w:sz w:val="16"/>
                <w:szCs w:val="16"/>
              </w:rPr>
              <w:t>(UFC/100 mL)</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305A3246" w14:textId="77777777" w:rsidR="00936C4E" w:rsidRDefault="00936C4E">
            <w:pPr>
              <w:pStyle w:val="NormalWeb"/>
              <w:spacing w:before="0" w:beforeAutospacing="0" w:after="0" w:afterAutospacing="0"/>
              <w:jc w:val="center"/>
            </w:pPr>
            <w:r>
              <w:rPr>
                <w:rFonts w:ascii="Proxima Nova" w:hAnsi="Proxima Nova"/>
                <w:b/>
                <w:bCs/>
                <w:color w:val="FFFFFF"/>
                <w:sz w:val="16"/>
                <w:szCs w:val="16"/>
              </w:rPr>
              <w:t>Turbidez</w:t>
            </w:r>
          </w:p>
          <w:p w14:paraId="0F477E80" w14:textId="77777777" w:rsidR="00936C4E" w:rsidRDefault="00936C4E">
            <w:pPr>
              <w:pStyle w:val="NormalWeb"/>
              <w:spacing w:before="0" w:beforeAutospacing="0" w:after="0" w:afterAutospacing="0"/>
              <w:jc w:val="center"/>
            </w:pPr>
            <w:r>
              <w:rPr>
                <w:rFonts w:ascii="Proxima Nova" w:hAnsi="Proxima Nova"/>
                <w:b/>
                <w:bCs/>
                <w:color w:val="FFFFFF"/>
                <w:sz w:val="16"/>
                <w:szCs w:val="16"/>
              </w:rPr>
              <w:t>(UNT)</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44CCAA86" w14:textId="77777777" w:rsidR="00936C4E" w:rsidRDefault="00936C4E">
            <w:pPr>
              <w:pStyle w:val="NormalWeb"/>
              <w:spacing w:before="0" w:beforeAutospacing="0" w:after="0" w:afterAutospacing="0"/>
              <w:jc w:val="center"/>
            </w:pPr>
            <w:r>
              <w:rPr>
                <w:rFonts w:ascii="Proxima Nova" w:hAnsi="Proxima Nova"/>
                <w:b/>
                <w:bCs/>
                <w:color w:val="FFFFFF"/>
                <w:sz w:val="16"/>
                <w:szCs w:val="16"/>
              </w:rPr>
              <w:t>SS</w:t>
            </w:r>
          </w:p>
          <w:p w14:paraId="7AB6AF18" w14:textId="77777777" w:rsidR="00936C4E" w:rsidRDefault="00936C4E">
            <w:pPr>
              <w:pStyle w:val="NormalWeb"/>
              <w:spacing w:before="0" w:beforeAutospacing="0" w:after="0" w:afterAutospacing="0"/>
              <w:jc w:val="center"/>
            </w:pPr>
            <w:r>
              <w:rPr>
                <w:rFonts w:ascii="Proxima Nova" w:hAnsi="Proxima Nova"/>
                <w:b/>
                <w:bCs/>
                <w:color w:val="FFFFFF"/>
                <w:sz w:val="16"/>
                <w:szCs w:val="16"/>
              </w:rPr>
              <w:t>(mg/L)</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4D681272" w14:textId="77777777" w:rsidR="00936C4E" w:rsidRDefault="00936C4E">
            <w:pPr>
              <w:pStyle w:val="NormalWeb"/>
              <w:spacing w:before="0" w:beforeAutospacing="0" w:after="0" w:afterAutospacing="0"/>
              <w:jc w:val="center"/>
            </w:pPr>
            <w:r>
              <w:rPr>
                <w:rFonts w:ascii="Proxima Nova" w:hAnsi="Proxima Nova"/>
                <w:b/>
                <w:bCs/>
                <w:color w:val="FFFFFF"/>
                <w:sz w:val="16"/>
                <w:szCs w:val="16"/>
              </w:rPr>
              <w:t>Nematodos intestinales</w:t>
            </w:r>
          </w:p>
          <w:p w14:paraId="2C987A74" w14:textId="77777777" w:rsidR="00936C4E" w:rsidRDefault="00936C4E">
            <w:pPr>
              <w:pStyle w:val="NormalWeb"/>
              <w:spacing w:before="0" w:beforeAutospacing="0" w:after="0" w:afterAutospacing="0"/>
              <w:jc w:val="center"/>
            </w:pPr>
            <w:r>
              <w:rPr>
                <w:rFonts w:ascii="Proxima Nova" w:hAnsi="Proxima Nova"/>
                <w:b/>
                <w:bCs/>
                <w:color w:val="FFFFFF"/>
                <w:sz w:val="16"/>
                <w:szCs w:val="16"/>
              </w:rPr>
              <w:t>(huevo/L)</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709E8237" w14:textId="77777777" w:rsidR="00936C4E" w:rsidRDefault="00936C4E">
            <w:pPr>
              <w:pStyle w:val="NormalWeb"/>
              <w:spacing w:before="0" w:beforeAutospacing="0" w:after="0" w:afterAutospacing="0"/>
              <w:jc w:val="center"/>
            </w:pPr>
            <w:r>
              <w:rPr>
                <w:rFonts w:ascii="Proxima Nova" w:hAnsi="Proxima Nova"/>
                <w:b/>
                <w:bCs/>
                <w:color w:val="FFFFFF"/>
                <w:sz w:val="16"/>
                <w:szCs w:val="16"/>
              </w:rPr>
              <w:t>Bacteriófagos (UFP/100mL)</w:t>
            </w:r>
          </w:p>
        </w:tc>
        <w:tc>
          <w:tcPr>
            <w:tcW w:w="0" w:type="auto"/>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0BF65C2A" w14:textId="77777777" w:rsidR="00936C4E" w:rsidRDefault="00936C4E">
            <w:pPr>
              <w:pStyle w:val="NormalWeb"/>
              <w:spacing w:before="0" w:beforeAutospacing="0" w:after="0" w:afterAutospacing="0"/>
              <w:jc w:val="center"/>
            </w:pPr>
            <w:r>
              <w:rPr>
                <w:rFonts w:ascii="Proxima Nova" w:hAnsi="Proxima Nova"/>
                <w:b/>
                <w:bCs/>
                <w:i/>
                <w:iCs/>
                <w:color w:val="FFFFFF"/>
                <w:sz w:val="16"/>
                <w:szCs w:val="16"/>
              </w:rPr>
              <w:t xml:space="preserve">Legionella </w:t>
            </w:r>
            <w:r>
              <w:rPr>
                <w:rFonts w:ascii="Proxima Nova" w:hAnsi="Proxima Nova"/>
                <w:b/>
                <w:bCs/>
                <w:color w:val="FFFFFF"/>
                <w:sz w:val="16"/>
                <w:szCs w:val="16"/>
              </w:rPr>
              <w:t>spp.</w:t>
            </w:r>
          </w:p>
          <w:p w14:paraId="053A6531" w14:textId="77777777" w:rsidR="00936C4E" w:rsidRDefault="00936C4E">
            <w:pPr>
              <w:pStyle w:val="NormalWeb"/>
              <w:spacing w:before="0" w:beforeAutospacing="0" w:after="0" w:afterAutospacing="0"/>
              <w:jc w:val="center"/>
            </w:pPr>
            <w:r>
              <w:rPr>
                <w:rFonts w:ascii="Proxima Nova" w:hAnsi="Proxima Nova"/>
                <w:b/>
                <w:bCs/>
                <w:color w:val="FFFFFF"/>
                <w:sz w:val="16"/>
                <w:szCs w:val="16"/>
              </w:rPr>
              <w:t>(UFC/L)</w:t>
            </w:r>
          </w:p>
        </w:tc>
        <w:tc>
          <w:tcPr>
            <w:tcW w:w="1756" w:type="dxa"/>
            <w:tcBorders>
              <w:top w:val="single" w:sz="8" w:space="0" w:color="000000"/>
              <w:left w:val="single" w:sz="8" w:space="0" w:color="000000"/>
              <w:bottom w:val="single" w:sz="8" w:space="0" w:color="000000"/>
              <w:right w:val="single" w:sz="8" w:space="0" w:color="000000"/>
            </w:tcBorders>
            <w:shd w:val="clear" w:color="auto" w:fill="073763"/>
            <w:tcMar>
              <w:top w:w="100" w:type="dxa"/>
              <w:left w:w="100" w:type="dxa"/>
              <w:bottom w:w="100" w:type="dxa"/>
              <w:right w:w="100" w:type="dxa"/>
            </w:tcMar>
            <w:vAlign w:val="center"/>
            <w:hideMark/>
          </w:tcPr>
          <w:p w14:paraId="2C48C98A" w14:textId="77777777" w:rsidR="00936C4E" w:rsidRDefault="00936C4E">
            <w:pPr>
              <w:pStyle w:val="NormalWeb"/>
              <w:spacing w:before="0" w:beforeAutospacing="0" w:after="0" w:afterAutospacing="0"/>
              <w:jc w:val="center"/>
            </w:pPr>
            <w:r>
              <w:rPr>
                <w:rFonts w:ascii="Proxima Nova" w:hAnsi="Proxima Nova"/>
                <w:b/>
                <w:bCs/>
                <w:color w:val="FFFFFF"/>
                <w:sz w:val="16"/>
                <w:szCs w:val="16"/>
              </w:rPr>
              <w:t>Contaminantes</w:t>
            </w:r>
          </w:p>
        </w:tc>
      </w:tr>
      <w:tr w:rsidR="00936C4E" w14:paraId="5398A442" w14:textId="77777777" w:rsidTr="00936C4E">
        <w:trPr>
          <w:trHeight w:val="365"/>
          <w:jc w:val="center"/>
        </w:trPr>
        <w:tc>
          <w:tcPr>
            <w:tcW w:w="14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8990244" w14:textId="64446E81"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O.A+.</w:t>
            </w:r>
          </w:p>
        </w:tc>
        <w:tc>
          <w:tcPr>
            <w:tcW w:w="9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F8D507" w14:textId="77777777" w:rsidR="00936C4E" w:rsidRDefault="00936C4E">
            <w:pPr>
              <w:pStyle w:val="NormalWeb"/>
              <w:spacing w:before="0" w:beforeAutospacing="0" w:after="0" w:afterAutospacing="0"/>
              <w:jc w:val="center"/>
            </w:pPr>
            <w:r>
              <w:rPr>
                <w:rFonts w:ascii="Proxima Nova" w:hAnsi="Proxima Nova"/>
                <w:color w:val="434343"/>
                <w:sz w:val="16"/>
                <w:szCs w:val="16"/>
              </w:rPr>
              <w:t>Ausencia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113DB7" w14:textId="77777777" w:rsidR="00936C4E" w:rsidRDefault="00936C4E">
            <w:pPr>
              <w:pStyle w:val="NormalWeb"/>
              <w:spacing w:before="0" w:beforeAutospacing="0" w:after="0" w:afterAutospacing="0"/>
              <w:jc w:val="center"/>
            </w:pPr>
            <w:r>
              <w:rPr>
                <w:rFonts w:ascii="Proxima Nova" w:hAnsi="Proxima Nova"/>
                <w:color w:val="434343"/>
                <w:sz w:val="16"/>
                <w:szCs w:val="16"/>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1797CF5" w14:textId="77777777" w:rsidR="00936C4E" w:rsidRDefault="00936C4E">
            <w:pPr>
              <w:pStyle w:val="NormalWeb"/>
              <w:spacing w:before="0" w:beforeAutospacing="0" w:after="0" w:afterAutospacing="0"/>
              <w:jc w:val="center"/>
            </w:pPr>
            <w:r>
              <w:rPr>
                <w:rFonts w:ascii="Proxima Nova" w:hAnsi="Proxima Nova"/>
                <w:color w:val="434343"/>
                <w:sz w:val="16"/>
                <w:szCs w:val="16"/>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CBB9700" w14:textId="77777777" w:rsidR="00936C4E" w:rsidRDefault="00936C4E">
            <w:pPr>
              <w:pStyle w:val="NormalWeb"/>
              <w:spacing w:before="0" w:beforeAutospacing="0" w:after="0" w:afterAutospacing="0"/>
              <w:jc w:val="center"/>
            </w:pPr>
            <w:r>
              <w:rPr>
                <w:rFonts w:ascii="Proxima Nova" w:hAnsi="Proxima Nova"/>
                <w:color w:val="434343"/>
                <w:sz w:val="16"/>
                <w:szCs w:val="16"/>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9CA63A"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BA1E700" w14:textId="77777777" w:rsidR="00936C4E" w:rsidRDefault="00936C4E">
            <w:pPr>
              <w:pStyle w:val="NormalWeb"/>
              <w:spacing w:before="0" w:beforeAutospacing="0" w:after="0" w:afterAutospacing="0"/>
              <w:jc w:val="center"/>
            </w:pPr>
            <w:r>
              <w:rPr>
                <w:rFonts w:ascii="Proxima Nova" w:hAnsi="Proxima Nova"/>
                <w:color w:val="434343"/>
                <w:sz w:val="16"/>
                <w:szCs w:val="16"/>
              </w:rPr>
              <w:t>Real Decreto 487/2022</w:t>
            </w:r>
          </w:p>
        </w:tc>
        <w:tc>
          <w:tcPr>
            <w:tcW w:w="1756"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D279C00" w14:textId="77777777" w:rsidR="00936C4E" w:rsidRDefault="00936C4E">
            <w:pPr>
              <w:pStyle w:val="NormalWeb"/>
              <w:spacing w:before="0" w:beforeAutospacing="0" w:after="0" w:afterAutospacing="0"/>
              <w:jc w:val="center"/>
            </w:pPr>
            <w:r>
              <w:rPr>
                <w:rFonts w:ascii="Proxima Nova" w:hAnsi="Proxima Nova"/>
                <w:color w:val="434343"/>
                <w:sz w:val="14"/>
                <w:szCs w:val="14"/>
              </w:rPr>
              <w:t>Los limitados en la autorización de vertido aguas residuales de forma que la producción y suministro del agua regenerada no cause el deterioro del medio receptor conforme a lo establecido en el Real Decreto 817/2015 y en el Real Decreto 1514/2009</w:t>
            </w:r>
          </w:p>
        </w:tc>
      </w:tr>
      <w:tr w:rsidR="00936C4E" w14:paraId="6E229FAC" w14:textId="77777777" w:rsidTr="00936C4E">
        <w:trPr>
          <w:trHeight w:val="203"/>
          <w:jc w:val="center"/>
        </w:trPr>
        <w:tc>
          <w:tcPr>
            <w:tcW w:w="14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1E26646" w14:textId="30503FC1"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O.A.</w:t>
            </w:r>
          </w:p>
        </w:tc>
        <w:tc>
          <w:tcPr>
            <w:tcW w:w="9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57A4D4C" w14:textId="77777777" w:rsidR="00936C4E" w:rsidRDefault="00936C4E">
            <w:pPr>
              <w:pStyle w:val="NormalWeb"/>
              <w:spacing w:before="0" w:beforeAutospacing="0" w:after="0" w:afterAutospacing="0"/>
              <w:jc w:val="center"/>
            </w:pPr>
            <w:r>
              <w:rPr>
                <w:rFonts w:ascii="Proxima Nova" w:hAnsi="Proxima Nova"/>
                <w:color w:val="434343"/>
                <w:sz w:val="16"/>
                <w:szCs w:val="16"/>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FF4031F" w14:textId="77777777" w:rsidR="00936C4E" w:rsidRDefault="00936C4E">
            <w:pPr>
              <w:pStyle w:val="NormalWeb"/>
              <w:spacing w:before="0" w:beforeAutospacing="0" w:after="0" w:afterAutospacing="0"/>
              <w:jc w:val="center"/>
            </w:pPr>
            <w:r>
              <w:rPr>
                <w:rFonts w:ascii="Proxima Nova" w:hAnsi="Proxima Nova"/>
                <w:color w:val="434343"/>
                <w:sz w:val="16"/>
                <w:szCs w:val="16"/>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F28A40A" w14:textId="77777777" w:rsidR="00936C4E" w:rsidRDefault="00936C4E">
            <w:pPr>
              <w:pStyle w:val="NormalWeb"/>
              <w:spacing w:before="0" w:beforeAutospacing="0" w:after="0" w:afterAutospacing="0"/>
              <w:jc w:val="center"/>
            </w:pPr>
            <w:r>
              <w:rPr>
                <w:rFonts w:ascii="Proxima Nova" w:hAnsi="Proxima Nova"/>
                <w:color w:val="434343"/>
                <w:sz w:val="16"/>
                <w:szCs w:val="16"/>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529DD11" w14:textId="77777777" w:rsidR="00936C4E" w:rsidRDefault="00936C4E">
            <w:pPr>
              <w:pStyle w:val="NormalWeb"/>
              <w:spacing w:before="0" w:beforeAutospacing="0" w:after="0" w:afterAutospacing="0"/>
              <w:jc w:val="center"/>
            </w:pPr>
            <w:r>
              <w:rPr>
                <w:rFonts w:ascii="Proxima Nova" w:hAnsi="Proxima Nova"/>
                <w:color w:val="434343"/>
                <w:sz w:val="16"/>
                <w:szCs w:val="16"/>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21288F3"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CBFD3" w14:textId="77777777" w:rsidR="00936C4E" w:rsidRDefault="00936C4E">
            <w:pPr>
              <w:rPr>
                <w:sz w:val="24"/>
                <w:szCs w:val="24"/>
              </w:rPr>
            </w:pPr>
          </w:p>
        </w:tc>
        <w:tc>
          <w:tcPr>
            <w:tcW w:w="1756" w:type="dxa"/>
            <w:vMerge/>
            <w:tcBorders>
              <w:top w:val="single" w:sz="8" w:space="0" w:color="000000"/>
              <w:left w:val="single" w:sz="8" w:space="0" w:color="000000"/>
              <w:bottom w:val="single" w:sz="8" w:space="0" w:color="000000"/>
              <w:right w:val="single" w:sz="8" w:space="0" w:color="000000"/>
            </w:tcBorders>
            <w:vAlign w:val="center"/>
            <w:hideMark/>
          </w:tcPr>
          <w:p w14:paraId="65F7CA8E" w14:textId="77777777" w:rsidR="00936C4E" w:rsidRDefault="00936C4E">
            <w:pPr>
              <w:rPr>
                <w:sz w:val="24"/>
                <w:szCs w:val="24"/>
              </w:rPr>
            </w:pPr>
          </w:p>
        </w:tc>
      </w:tr>
      <w:tr w:rsidR="00936C4E" w14:paraId="0930050E" w14:textId="77777777" w:rsidTr="00936C4E">
        <w:trPr>
          <w:trHeight w:val="621"/>
          <w:jc w:val="center"/>
        </w:trPr>
        <w:tc>
          <w:tcPr>
            <w:tcW w:w="14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1546D84" w14:textId="11AA9061"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 B.</w:t>
            </w:r>
          </w:p>
        </w:tc>
        <w:tc>
          <w:tcPr>
            <w:tcW w:w="9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EFA274F" w14:textId="77777777" w:rsidR="00936C4E" w:rsidRDefault="00936C4E">
            <w:pPr>
              <w:pStyle w:val="NormalWeb"/>
              <w:spacing w:before="0" w:beforeAutospacing="0" w:after="0" w:afterAutospacing="0"/>
              <w:jc w:val="center"/>
            </w:pPr>
            <w:r>
              <w:rPr>
                <w:rFonts w:ascii="Proxima Nova" w:hAnsi="Proxima Nova"/>
                <w:color w:val="434343"/>
                <w:sz w:val="16"/>
                <w:szCs w:val="16"/>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DC2F10B"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A609AF" w14:textId="77777777" w:rsidR="00936C4E" w:rsidRDefault="00936C4E">
            <w:pPr>
              <w:pStyle w:val="NormalWeb"/>
              <w:spacing w:before="0" w:beforeAutospacing="0" w:after="0" w:afterAutospacing="0"/>
              <w:jc w:val="center"/>
            </w:pPr>
            <w:r>
              <w:rPr>
                <w:rFonts w:ascii="Proxima Nova" w:hAnsi="Proxima Nova"/>
                <w:color w:val="434343"/>
                <w:sz w:val="16"/>
                <w:szCs w:val="16"/>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ECE84D8" w14:textId="77777777" w:rsidR="00936C4E" w:rsidRDefault="00936C4E">
            <w:pPr>
              <w:pStyle w:val="NormalWeb"/>
              <w:spacing w:before="0" w:beforeAutospacing="0" w:after="0" w:afterAutospacing="0"/>
              <w:jc w:val="center"/>
            </w:pPr>
            <w:r>
              <w:rPr>
                <w:rFonts w:ascii="Proxima Nova" w:hAnsi="Proxima Nova"/>
                <w:color w:val="434343"/>
                <w:sz w:val="16"/>
                <w:szCs w:val="16"/>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CB3F7D" w14:textId="77777777" w:rsidR="00936C4E" w:rsidRDefault="00936C4E">
            <w:pPr>
              <w:pStyle w:val="NormalWeb"/>
              <w:spacing w:before="0" w:beforeAutospacing="0" w:after="0" w:afterAutospacing="0"/>
              <w:jc w:val="center"/>
            </w:pPr>
            <w:r>
              <w:rPr>
                <w:rFonts w:ascii="Proxima Nova" w:hAnsi="Proxima Nova"/>
                <w:color w:val="434343"/>
                <w:sz w:val="16"/>
                <w:szCs w:val="16"/>
              </w:rPr>
              <w:t>100 cuando existe riesgo de aerosolización</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4F8344" w14:textId="77777777" w:rsidR="00936C4E" w:rsidRDefault="00936C4E">
            <w:pPr>
              <w:rPr>
                <w:sz w:val="24"/>
                <w:szCs w:val="24"/>
              </w:rPr>
            </w:pPr>
          </w:p>
        </w:tc>
        <w:tc>
          <w:tcPr>
            <w:tcW w:w="1756" w:type="dxa"/>
            <w:vMerge/>
            <w:tcBorders>
              <w:top w:val="single" w:sz="8" w:space="0" w:color="000000"/>
              <w:left w:val="single" w:sz="8" w:space="0" w:color="000000"/>
              <w:bottom w:val="single" w:sz="8" w:space="0" w:color="000000"/>
              <w:right w:val="single" w:sz="8" w:space="0" w:color="000000"/>
            </w:tcBorders>
            <w:vAlign w:val="center"/>
            <w:hideMark/>
          </w:tcPr>
          <w:p w14:paraId="106B8DEA" w14:textId="77777777" w:rsidR="00936C4E" w:rsidRDefault="00936C4E">
            <w:pPr>
              <w:rPr>
                <w:sz w:val="24"/>
                <w:szCs w:val="24"/>
              </w:rPr>
            </w:pPr>
          </w:p>
        </w:tc>
      </w:tr>
      <w:tr w:rsidR="00936C4E" w14:paraId="5269B4CC" w14:textId="77777777" w:rsidTr="00936C4E">
        <w:trPr>
          <w:trHeight w:val="207"/>
          <w:jc w:val="center"/>
        </w:trPr>
        <w:tc>
          <w:tcPr>
            <w:tcW w:w="14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3EA2A9" w14:textId="79D665DB"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w:t>
            </w:r>
            <w:r>
              <w:rPr>
                <w:rFonts w:ascii="Proxima Nova" w:eastAsia="Times New Roman" w:hAnsi="Proxima Nova" w:cs="Times New Roman"/>
                <w:b/>
                <w:bCs/>
                <w:color w:val="0070C0"/>
                <w:sz w:val="18"/>
                <w:szCs w:val="18"/>
                <w:lang w:eastAsia="es-ES" w:bidi="ar-SA"/>
              </w:rPr>
              <w:t>.</w:t>
            </w:r>
            <w:r w:rsidRPr="00936C4E">
              <w:rPr>
                <w:rFonts w:ascii="Proxima Nova" w:eastAsia="Times New Roman" w:hAnsi="Proxima Nova" w:cs="Times New Roman"/>
                <w:b/>
                <w:bCs/>
                <w:color w:val="0070C0"/>
                <w:sz w:val="18"/>
                <w:szCs w:val="18"/>
                <w:lang w:eastAsia="es-ES" w:bidi="ar-SA"/>
              </w:rPr>
              <w:t>C.</w:t>
            </w:r>
          </w:p>
        </w:tc>
        <w:tc>
          <w:tcPr>
            <w:tcW w:w="9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7F2E632" w14:textId="77777777" w:rsidR="00936C4E" w:rsidRDefault="00936C4E">
            <w:pPr>
              <w:pStyle w:val="NormalWeb"/>
              <w:spacing w:before="0" w:beforeAutospacing="0" w:after="0" w:afterAutospacing="0"/>
              <w:jc w:val="center"/>
            </w:pPr>
            <w:r>
              <w:rPr>
                <w:rFonts w:ascii="Proxima Nova" w:hAnsi="Proxima Nova"/>
                <w:color w:val="434343"/>
                <w:sz w:val="16"/>
                <w:szCs w:val="16"/>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C75B381"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A741D34" w14:textId="77777777" w:rsidR="00936C4E" w:rsidRDefault="00936C4E">
            <w:pPr>
              <w:pStyle w:val="NormalWeb"/>
              <w:spacing w:before="0" w:beforeAutospacing="0" w:after="0" w:afterAutospacing="0"/>
              <w:jc w:val="center"/>
            </w:pPr>
            <w:r>
              <w:rPr>
                <w:rFonts w:ascii="Proxima Nova" w:hAnsi="Proxima Nova"/>
                <w:color w:val="434343"/>
                <w:sz w:val="16"/>
                <w:szCs w:val="16"/>
              </w:rPr>
              <w:t>Conforme DARU - </w:t>
            </w:r>
          </w:p>
          <w:p w14:paraId="73911659" w14:textId="77777777" w:rsidR="00936C4E" w:rsidRDefault="00936C4E">
            <w:pPr>
              <w:pStyle w:val="NormalWeb"/>
              <w:spacing w:before="0" w:beforeAutospacing="0" w:after="0" w:afterAutospacing="0"/>
              <w:jc w:val="center"/>
            </w:pPr>
            <w:r>
              <w:rPr>
                <w:rFonts w:ascii="Proxima Nova" w:hAnsi="Proxima Nova"/>
                <w:color w:val="434343"/>
                <w:sz w:val="16"/>
                <w:szCs w:val="16"/>
              </w:rPr>
              <w:t>Directiva (UE) 2024/3019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01358F5"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14875F7"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E238BA" w14:textId="77777777" w:rsidR="00936C4E" w:rsidRDefault="00936C4E">
            <w:pPr>
              <w:rPr>
                <w:sz w:val="24"/>
                <w:szCs w:val="24"/>
              </w:rPr>
            </w:pPr>
          </w:p>
        </w:tc>
        <w:tc>
          <w:tcPr>
            <w:tcW w:w="1756" w:type="dxa"/>
            <w:vMerge/>
            <w:tcBorders>
              <w:top w:val="single" w:sz="8" w:space="0" w:color="000000"/>
              <w:left w:val="single" w:sz="8" w:space="0" w:color="000000"/>
              <w:bottom w:val="single" w:sz="8" w:space="0" w:color="000000"/>
              <w:right w:val="single" w:sz="8" w:space="0" w:color="000000"/>
            </w:tcBorders>
            <w:vAlign w:val="center"/>
            <w:hideMark/>
          </w:tcPr>
          <w:p w14:paraId="48A73A05" w14:textId="77777777" w:rsidR="00936C4E" w:rsidRDefault="00936C4E">
            <w:pPr>
              <w:rPr>
                <w:sz w:val="24"/>
                <w:szCs w:val="24"/>
              </w:rPr>
            </w:pPr>
          </w:p>
        </w:tc>
      </w:tr>
      <w:tr w:rsidR="00936C4E" w14:paraId="5E07B4E3" w14:textId="77777777" w:rsidTr="00936C4E">
        <w:trPr>
          <w:trHeight w:val="341"/>
          <w:jc w:val="center"/>
        </w:trPr>
        <w:tc>
          <w:tcPr>
            <w:tcW w:w="143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49CDED" w14:textId="310E78DF" w:rsidR="00936C4E" w:rsidRPr="00936C4E" w:rsidRDefault="00936C4E" w:rsidP="00936C4E">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line="240" w:lineRule="auto"/>
              <w:ind w:left="0"/>
              <w:jc w:val="both"/>
              <w:rPr>
                <w:rFonts w:ascii="Proxima Nova" w:eastAsia="Times New Roman" w:hAnsi="Proxima Nova" w:cs="Times New Roman"/>
                <w:b/>
                <w:bCs/>
                <w:color w:val="0070C0"/>
                <w:sz w:val="18"/>
                <w:szCs w:val="18"/>
                <w:lang w:eastAsia="es-ES" w:bidi="ar-SA"/>
              </w:rPr>
            </w:pPr>
            <w:r w:rsidRPr="00936C4E">
              <w:rPr>
                <w:rFonts w:ascii="Proxima Nova" w:eastAsia="Times New Roman" w:hAnsi="Proxima Nova" w:cs="Times New Roman"/>
                <w:b/>
                <w:bCs/>
                <w:color w:val="0070C0"/>
                <w:sz w:val="18"/>
                <w:szCs w:val="18"/>
                <w:lang w:eastAsia="es-ES" w:bidi="ar-SA"/>
              </w:rPr>
              <w:t>Calidad O.D.</w:t>
            </w:r>
          </w:p>
        </w:tc>
        <w:tc>
          <w:tcPr>
            <w:tcW w:w="9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66DD270" w14:textId="77777777" w:rsidR="00936C4E" w:rsidRDefault="00936C4E">
            <w:pPr>
              <w:pStyle w:val="NormalWeb"/>
              <w:spacing w:before="0" w:beforeAutospacing="0" w:after="0" w:afterAutospacing="0"/>
              <w:jc w:val="center"/>
            </w:pPr>
            <w:r>
              <w:rPr>
                <w:rFonts w:ascii="Proxima Nova" w:hAnsi="Proxima Nova"/>
                <w:color w:val="434343"/>
                <w:sz w:val="16"/>
                <w:szCs w:val="16"/>
              </w:rPr>
              <w:t>10.000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2F0E9E" w14:textId="77777777" w:rsidR="00936C4E" w:rsidRDefault="00936C4E"/>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50AE06" w14:textId="77777777" w:rsidR="00936C4E" w:rsidRDefault="00936C4E">
            <w:pPr>
              <w:rPr>
                <w:sz w:val="24"/>
                <w:szCs w:val="24"/>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830E1F1"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6589226" w14:textId="77777777" w:rsidR="00936C4E" w:rsidRDefault="00936C4E">
            <w:pPr>
              <w:pStyle w:val="NormalWeb"/>
              <w:spacing w:before="0" w:beforeAutospacing="0" w:after="0" w:afterAutospacing="0"/>
              <w:jc w:val="center"/>
            </w:pPr>
            <w:r>
              <w:rPr>
                <w:rFonts w:ascii="Proxima Nova" w:hAnsi="Proxima Nova"/>
                <w:color w:val="434343"/>
                <w:sz w:val="16"/>
                <w:szCs w:val="16"/>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EB8D1A" w14:textId="77777777" w:rsidR="00936C4E" w:rsidRDefault="00936C4E">
            <w:pPr>
              <w:rPr>
                <w:sz w:val="24"/>
                <w:szCs w:val="24"/>
              </w:rPr>
            </w:pPr>
          </w:p>
        </w:tc>
        <w:tc>
          <w:tcPr>
            <w:tcW w:w="1756" w:type="dxa"/>
            <w:vMerge/>
            <w:tcBorders>
              <w:top w:val="single" w:sz="8" w:space="0" w:color="000000"/>
              <w:left w:val="single" w:sz="8" w:space="0" w:color="000000"/>
              <w:bottom w:val="single" w:sz="8" w:space="0" w:color="000000"/>
              <w:right w:val="single" w:sz="8" w:space="0" w:color="000000"/>
            </w:tcBorders>
            <w:vAlign w:val="center"/>
            <w:hideMark/>
          </w:tcPr>
          <w:p w14:paraId="1D90FB5C" w14:textId="77777777" w:rsidR="00936C4E" w:rsidRDefault="00936C4E">
            <w:pPr>
              <w:rPr>
                <w:sz w:val="24"/>
                <w:szCs w:val="24"/>
              </w:rPr>
            </w:pPr>
          </w:p>
        </w:tc>
      </w:tr>
    </w:tbl>
    <w:p w14:paraId="1B2BEAEA" w14:textId="77777777" w:rsidR="00936C4E" w:rsidRPr="00936C4E" w:rsidRDefault="00936C4E" w:rsidP="00936C4E">
      <w:pPr>
        <w:pStyle w:val="normal1"/>
      </w:pPr>
    </w:p>
    <w:p w14:paraId="557575BD" w14:textId="77777777" w:rsidR="00D22022" w:rsidRDefault="00A61033" w:rsidP="0074282A">
      <w:pPr>
        <w:pStyle w:val="Ttulo3"/>
      </w:pPr>
      <w:bookmarkStart w:id="49" w:name="_heading=h.7cfphuvvslhj" w:colFirst="0" w:colLast="0"/>
      <w:bookmarkStart w:id="50" w:name="_Toc200710398"/>
      <w:bookmarkEnd w:id="49"/>
      <w:r>
        <w:t>Operarios de la planta de tratamiento</w:t>
      </w:r>
      <w:bookmarkEnd w:id="50"/>
    </w:p>
    <w:p w14:paraId="1632BA04" w14:textId="77777777" w:rsidR="00D22022" w:rsidRDefault="00A61033" w:rsidP="00556EC8">
      <w:pPr>
        <w:pStyle w:val="normal1"/>
      </w:pPr>
      <w:r>
        <w:t xml:space="preserve">Identificación, para los operarios de la EDAR y la ERA, de posibles Agentes peligrosos y vías de exposición en el sistema concreto. En muchos de los grupos, los agentes peligrosos y sus vías de exposición son los mismos. En general las principales vías son: </w:t>
      </w:r>
      <w:r>
        <w:rPr>
          <w:u w:val="single"/>
        </w:rPr>
        <w:t>inhalación, ingestión y contacto</w:t>
      </w:r>
      <w:r>
        <w:t>.</w:t>
      </w:r>
    </w:p>
    <w:p w14:paraId="3316E393" w14:textId="77777777" w:rsidR="00D22022" w:rsidRDefault="00A61033" w:rsidP="0074282A">
      <w:pPr>
        <w:pStyle w:val="Ttulo3"/>
      </w:pPr>
      <w:bookmarkStart w:id="51" w:name="_Toc200710399"/>
      <w:r>
        <w:t>Operarios del sistema de distribución</w:t>
      </w:r>
      <w:bookmarkEnd w:id="51"/>
      <w:r>
        <w:tab/>
      </w:r>
    </w:p>
    <w:p w14:paraId="10255A1E" w14:textId="77777777" w:rsidR="00D22022" w:rsidRDefault="00A61033" w:rsidP="00556EC8">
      <w:pPr>
        <w:pStyle w:val="normal1"/>
      </w:pPr>
      <w:r>
        <w:t>Igual que en el punto anterior, pero aplicado a los operarios del sistema de distribución.</w:t>
      </w:r>
      <w:r>
        <w:tab/>
      </w:r>
    </w:p>
    <w:p w14:paraId="03FEF0F7" w14:textId="77777777" w:rsidR="00D22022" w:rsidRDefault="00A61033" w:rsidP="0074282A">
      <w:pPr>
        <w:pStyle w:val="Ttulo3"/>
      </w:pPr>
      <w:bookmarkStart w:id="52" w:name="_Toc200710400"/>
      <w:r>
        <w:t>Usuarios finales</w:t>
      </w:r>
      <w:bookmarkEnd w:id="52"/>
    </w:p>
    <w:p w14:paraId="666EF2D1" w14:textId="77777777" w:rsidR="00D22022" w:rsidRDefault="00A61033" w:rsidP="00556EC8">
      <w:pPr>
        <w:pStyle w:val="normal1"/>
      </w:pPr>
      <w:r>
        <w:t xml:space="preserve">Igual que en el punto anterior, teniendo en cuenta las prácticas que realizan los usuarios finales en las labores de operación. En general las principales vías de exposición son: </w:t>
      </w:r>
      <w:r>
        <w:rPr>
          <w:u w:val="single"/>
        </w:rPr>
        <w:t>ingestión y contacto</w:t>
      </w:r>
      <w:r>
        <w:t>.</w:t>
      </w:r>
    </w:p>
    <w:p w14:paraId="496639E1" w14:textId="77777777" w:rsidR="00D22022" w:rsidRDefault="00A61033" w:rsidP="0074282A">
      <w:pPr>
        <w:pStyle w:val="Ttulo3"/>
      </w:pPr>
      <w:bookmarkStart w:id="53" w:name="_Toc200710401"/>
      <w:r>
        <w:t>Personas externas al sistema</w:t>
      </w:r>
      <w:bookmarkEnd w:id="53"/>
      <w:r>
        <w:tab/>
      </w:r>
    </w:p>
    <w:p w14:paraId="71C7538A" w14:textId="77777777" w:rsidR="00D22022" w:rsidRDefault="00A61033" w:rsidP="00556EC8">
      <w:pPr>
        <w:pStyle w:val="normal1"/>
      </w:pPr>
      <w:r>
        <w:t xml:space="preserve">Se identificarán los agentes peligrosos y las vías de exposición de los grupos de personas ajenas al sistema de regeneración, normalmente son: comunidad local, transeúntes, visitantes, etc. En general las principales vías de exposición son: </w:t>
      </w:r>
      <w:r>
        <w:rPr>
          <w:u w:val="single"/>
        </w:rPr>
        <w:t>ingestión y contacto</w:t>
      </w:r>
      <w:r>
        <w:t>.</w:t>
      </w:r>
    </w:p>
    <w:p w14:paraId="06DCB711" w14:textId="77777777" w:rsidR="00D22022" w:rsidRDefault="00A61033" w:rsidP="00E57C31">
      <w:pPr>
        <w:pStyle w:val="Ttulo2"/>
      </w:pPr>
      <w:bookmarkStart w:id="54" w:name="_Toc200710402"/>
      <w:r>
        <w:t>AMBIENTALES</w:t>
      </w:r>
      <w:bookmarkEnd w:id="54"/>
    </w:p>
    <w:p w14:paraId="5C67CA3C" w14:textId="77777777" w:rsidR="00D22022" w:rsidRDefault="00A61033" w:rsidP="00556EC8">
      <w:pPr>
        <w:pStyle w:val="normal1"/>
      </w:pPr>
      <w:r>
        <w:t xml:space="preserve">Con respecto a las matrices medioambientales, se deben recoger los aspectos identificados en  este documento en el apartado 5.7. </w:t>
      </w:r>
      <w:hyperlink w:anchor="_heading=h.2bn6wsx">
        <w:r>
          <w:rPr>
            <w:color w:val="1155CC"/>
            <w:u w:val="single"/>
          </w:rPr>
          <w:t>IDENTIFICACIÓN DE LOS ENTORNOS</w:t>
        </w:r>
      </w:hyperlink>
      <w:r>
        <w:t xml:space="preserve">.  </w:t>
      </w:r>
    </w:p>
    <w:p w14:paraId="14C64F71" w14:textId="77777777" w:rsidR="00D22022" w:rsidRDefault="00A61033" w:rsidP="00556EC8">
      <w:pPr>
        <w:pStyle w:val="normal1"/>
      </w:pPr>
      <w:r>
        <w:t xml:space="preserve">Se tendrá en cuenta la caracterización de las aguas residuales realizada, que junto a las características del suelo y zona de aplicación, determinará los agentes que pueden suponer un peligro para el </w:t>
      </w:r>
      <w:r>
        <w:rPr>
          <w:u w:val="single"/>
        </w:rPr>
        <w:t>suelo y la zona de uso</w:t>
      </w:r>
      <w:r>
        <w:t>. Posibles vías de exposición a considerar son, por ejemplo, infiltración, escorrentía, contacto, absorción o adsorción.</w:t>
      </w:r>
    </w:p>
    <w:p w14:paraId="16E26E41" w14:textId="77777777" w:rsidR="00D22022" w:rsidRDefault="00A61033" w:rsidP="00556EC8">
      <w:pPr>
        <w:pStyle w:val="normal1"/>
      </w:pPr>
      <w:r>
        <w:t xml:space="preserve">Por otro lado, esa misma caracterización de las aguas, junto a las características de las masas de agua identificadas en el medio, parámetros que les llevan a incumplimientos de estado, figuras de protección, hidrogeología de la zona, retornos de riego, etc., determinan los agentes que pueden suponer un peligro para las </w:t>
      </w:r>
      <w:r>
        <w:rPr>
          <w:u w:val="single"/>
        </w:rPr>
        <w:t xml:space="preserve">masas de agua superficiales, subterráneas y costeras, así como los ecosistemas acuáticos y terrestres, zonas protegidas, y la fauna y flora asociada a dichos ecosistemas </w:t>
      </w:r>
      <w:r>
        <w:t>.</w:t>
      </w:r>
    </w:p>
    <w:p w14:paraId="07AC830B" w14:textId="77777777" w:rsidR="00D22022" w:rsidRDefault="00A61033" w:rsidP="00556EC8">
      <w:pPr>
        <w:pStyle w:val="normal1"/>
      </w:pPr>
      <w:r>
        <w:t xml:space="preserve">Cuando la aplicación es a riego urbano o recreativo, se identificará la tipología de vegetación que se riegan con el agua regenerada y los posibles agentes peligrosos para cada uno de ellos desde el punto de vista de afección a las propias especies. </w:t>
      </w:r>
    </w:p>
    <w:p w14:paraId="002BDECB" w14:textId="77777777" w:rsidR="00D22022" w:rsidRDefault="00A61033" w:rsidP="00E57C31">
      <w:pPr>
        <w:pStyle w:val="Ttulo2"/>
      </w:pPr>
      <w:bookmarkStart w:id="55" w:name="_Toc200710403"/>
      <w:r>
        <w:t>RESUMEN (tabla)</w:t>
      </w:r>
      <w:bookmarkEnd w:id="55"/>
    </w:p>
    <w:p w14:paraId="2E0EC227" w14:textId="77777777" w:rsidR="00D22022" w:rsidRDefault="00A61033" w:rsidP="00556EC8">
      <w:pPr>
        <w:pStyle w:val="normal1"/>
      </w:pPr>
      <w:r>
        <w:t>El objetivo final es cruzar los agentes peligrosos, el grupo de exposición y la vía de exposición para identificar los parámetros sanitarios presentes en el agua, conocer cuáles pueden suponer un riesgo para alguno de los grupos de exposición (operarios, usuarios y ciudadanos en general), y seleccionar qué parámetro se utilizará como indicador. En la Tabla 10 se pone un ejemplo.</w:t>
      </w:r>
    </w:p>
    <w:p w14:paraId="073B12B0" w14:textId="77777777" w:rsidR="00D22022" w:rsidRDefault="00D22022" w:rsidP="00556EC8">
      <w:pPr>
        <w:pStyle w:val="normal1"/>
      </w:pPr>
    </w:p>
    <w:p w14:paraId="00489480" w14:textId="77777777" w:rsidR="00D22022" w:rsidRDefault="00A61033" w:rsidP="00767463">
      <w:pPr>
        <w:pStyle w:val="Ttulo5"/>
      </w:pPr>
      <w:bookmarkStart w:id="56" w:name="_heading=h.yyvcifgrbt93" w:colFirst="0" w:colLast="0"/>
      <w:bookmarkEnd w:id="56"/>
      <w:r>
        <w:t>Tabla 10. Ejemplo de matriz de cruce de los agentes peligrosos, grupo y vía de exposición para un sistema de reutilización.</w:t>
      </w:r>
    </w:p>
    <w:tbl>
      <w:tblPr>
        <w:tblStyle w:val="21"/>
        <w:tblW w:w="10122" w:type="dxa"/>
        <w:tblInd w:w="-292" w:type="dxa"/>
        <w:tblLayout w:type="fixed"/>
        <w:tblLook w:val="0600" w:firstRow="0" w:lastRow="0" w:firstColumn="0" w:lastColumn="0" w:noHBand="1" w:noVBand="1"/>
      </w:tblPr>
      <w:tblGrid>
        <w:gridCol w:w="1512"/>
        <w:gridCol w:w="1635"/>
        <w:gridCol w:w="3243"/>
        <w:gridCol w:w="3732"/>
      </w:tblGrid>
      <w:tr w:rsidR="00D22022" w14:paraId="6984B926" w14:textId="77777777" w:rsidTr="00007D49">
        <w:trPr>
          <w:trHeight w:val="450"/>
        </w:trPr>
        <w:tc>
          <w:tcPr>
            <w:tcW w:w="1512" w:type="dxa"/>
            <w:tcBorders>
              <w:top w:val="single" w:sz="6" w:space="0" w:color="FFFFFF"/>
              <w:left w:val="single" w:sz="6" w:space="0" w:color="FFFFFF"/>
              <w:bottom w:val="single" w:sz="6" w:space="0" w:color="999999"/>
              <w:right w:val="single" w:sz="6" w:space="0" w:color="999999"/>
            </w:tcBorders>
          </w:tcPr>
          <w:p w14:paraId="7B75AC91" w14:textId="77777777" w:rsidR="00D22022" w:rsidRDefault="00A61033" w:rsidP="00007D49">
            <w:pPr>
              <w:pStyle w:val="normal1"/>
              <w:spacing w:before="20" w:after="20" w:line="240" w:lineRule="auto"/>
              <w:ind w:left="0"/>
            </w:pPr>
            <w:r>
              <w:t xml:space="preserve"> </w:t>
            </w:r>
          </w:p>
        </w:tc>
        <w:tc>
          <w:tcPr>
            <w:tcW w:w="1635" w:type="dxa"/>
            <w:tcBorders>
              <w:top w:val="single" w:sz="6" w:space="0" w:color="000000"/>
              <w:bottom w:val="single" w:sz="6" w:space="0" w:color="999999"/>
              <w:right w:val="single" w:sz="6" w:space="0" w:color="999999"/>
            </w:tcBorders>
            <w:shd w:val="clear" w:color="auto" w:fill="D9D9D9"/>
            <w:vAlign w:val="center"/>
          </w:tcPr>
          <w:p w14:paraId="6C6A2E1C" w14:textId="77777777" w:rsidR="00D22022" w:rsidRPr="00007D49" w:rsidRDefault="00A61033" w:rsidP="00007D49">
            <w:pPr>
              <w:pStyle w:val="normal1"/>
              <w:spacing w:before="20" w:after="20" w:line="240" w:lineRule="auto"/>
              <w:ind w:left="0"/>
              <w:rPr>
                <w:b/>
                <w:bCs/>
              </w:rPr>
            </w:pPr>
            <w:r w:rsidRPr="00007D49">
              <w:rPr>
                <w:b/>
                <w:bCs/>
              </w:rPr>
              <w:t>Agente peligroso</w:t>
            </w:r>
          </w:p>
        </w:tc>
        <w:tc>
          <w:tcPr>
            <w:tcW w:w="3243" w:type="dxa"/>
            <w:tcBorders>
              <w:top w:val="single" w:sz="6" w:space="0" w:color="000000"/>
              <w:bottom w:val="single" w:sz="6" w:space="0" w:color="999999"/>
              <w:right w:val="single" w:sz="6" w:space="0" w:color="999999"/>
            </w:tcBorders>
            <w:shd w:val="clear" w:color="auto" w:fill="D9D9D9"/>
            <w:vAlign w:val="center"/>
          </w:tcPr>
          <w:p w14:paraId="4077E4EE" w14:textId="77777777" w:rsidR="00D22022" w:rsidRPr="00007D49" w:rsidRDefault="00A61033" w:rsidP="00007D49">
            <w:pPr>
              <w:pStyle w:val="normal1"/>
              <w:spacing w:before="20" w:after="20" w:line="240" w:lineRule="auto"/>
              <w:ind w:left="0"/>
              <w:rPr>
                <w:b/>
                <w:bCs/>
              </w:rPr>
            </w:pPr>
            <w:r w:rsidRPr="00007D49">
              <w:rPr>
                <w:b/>
                <w:bCs/>
              </w:rPr>
              <w:t>Grupo y entorno de exposición</w:t>
            </w:r>
          </w:p>
        </w:tc>
        <w:tc>
          <w:tcPr>
            <w:tcW w:w="3732" w:type="dxa"/>
            <w:tcBorders>
              <w:top w:val="single" w:sz="6" w:space="0" w:color="000000"/>
              <w:bottom w:val="single" w:sz="6" w:space="0" w:color="999999"/>
              <w:right w:val="single" w:sz="6" w:space="0" w:color="999999"/>
            </w:tcBorders>
            <w:shd w:val="clear" w:color="auto" w:fill="D9D9D9"/>
            <w:vAlign w:val="center"/>
          </w:tcPr>
          <w:p w14:paraId="52964292" w14:textId="77777777" w:rsidR="00D22022" w:rsidRPr="00007D49" w:rsidRDefault="00A61033" w:rsidP="00007D49">
            <w:pPr>
              <w:pStyle w:val="normal1"/>
              <w:spacing w:before="20" w:after="20" w:line="240" w:lineRule="auto"/>
              <w:ind w:left="0"/>
              <w:rPr>
                <w:b/>
                <w:bCs/>
              </w:rPr>
            </w:pPr>
            <w:r w:rsidRPr="00007D49">
              <w:rPr>
                <w:b/>
                <w:bCs/>
              </w:rPr>
              <w:t>Ruta de exposición</w:t>
            </w:r>
          </w:p>
        </w:tc>
      </w:tr>
      <w:tr w:rsidR="00D22022" w14:paraId="25A1F37B" w14:textId="77777777" w:rsidTr="00007D49">
        <w:trPr>
          <w:trHeight w:val="660"/>
        </w:trPr>
        <w:tc>
          <w:tcPr>
            <w:tcW w:w="1512" w:type="dxa"/>
            <w:vMerge w:val="restart"/>
            <w:tcBorders>
              <w:left w:val="single" w:sz="6" w:space="0" w:color="999999"/>
              <w:bottom w:val="single" w:sz="6" w:space="0" w:color="999999"/>
              <w:right w:val="single" w:sz="6" w:space="0" w:color="999999"/>
            </w:tcBorders>
            <w:shd w:val="clear" w:color="auto" w:fill="D9D9D9"/>
            <w:vAlign w:val="center"/>
          </w:tcPr>
          <w:p w14:paraId="23BFC60A" w14:textId="77777777" w:rsidR="00D22022" w:rsidRPr="00007D49" w:rsidRDefault="00A61033" w:rsidP="00007D49">
            <w:pPr>
              <w:pStyle w:val="normal1"/>
              <w:spacing w:before="20" w:after="20" w:line="240" w:lineRule="auto"/>
              <w:ind w:left="0"/>
              <w:rPr>
                <w:b/>
                <w:bCs/>
              </w:rPr>
            </w:pPr>
            <w:r w:rsidRPr="00007D49">
              <w:rPr>
                <w:b/>
                <w:bCs/>
              </w:rPr>
              <w:t>Riesgos Sanitarios</w:t>
            </w:r>
          </w:p>
        </w:tc>
        <w:tc>
          <w:tcPr>
            <w:tcW w:w="1635" w:type="dxa"/>
            <w:vMerge w:val="restart"/>
            <w:tcBorders>
              <w:bottom w:val="single" w:sz="6" w:space="0" w:color="999999"/>
              <w:right w:val="single" w:sz="6" w:space="0" w:color="999999"/>
            </w:tcBorders>
            <w:vAlign w:val="center"/>
          </w:tcPr>
          <w:p w14:paraId="0F1D424E" w14:textId="77777777" w:rsidR="00D22022" w:rsidRDefault="00A61033" w:rsidP="00007D49">
            <w:pPr>
              <w:pStyle w:val="normal1"/>
              <w:spacing w:before="20" w:after="20" w:line="240" w:lineRule="auto"/>
              <w:ind w:left="0"/>
            </w:pPr>
            <w:r>
              <w:t>Bacterias</w:t>
            </w:r>
          </w:p>
          <w:p w14:paraId="7085678D" w14:textId="77777777" w:rsidR="00D22022" w:rsidRDefault="00A61033" w:rsidP="00007D49">
            <w:pPr>
              <w:pStyle w:val="normal1"/>
              <w:spacing w:before="20" w:after="20" w:line="240" w:lineRule="auto"/>
              <w:ind w:left="0"/>
            </w:pPr>
            <w:r>
              <w:t>Virus</w:t>
            </w:r>
          </w:p>
          <w:p w14:paraId="48E2756C" w14:textId="77777777" w:rsidR="00D22022" w:rsidRDefault="00A61033" w:rsidP="00007D49">
            <w:pPr>
              <w:pStyle w:val="normal1"/>
              <w:spacing w:before="20" w:after="20" w:line="240" w:lineRule="auto"/>
              <w:ind w:left="0"/>
            </w:pPr>
            <w:r>
              <w:t>Nemátodos intestinales</w:t>
            </w:r>
          </w:p>
        </w:tc>
        <w:tc>
          <w:tcPr>
            <w:tcW w:w="3243" w:type="dxa"/>
            <w:tcBorders>
              <w:bottom w:val="single" w:sz="6" w:space="0" w:color="999999"/>
              <w:right w:val="single" w:sz="6" w:space="0" w:color="999999"/>
            </w:tcBorders>
            <w:vAlign w:val="center"/>
          </w:tcPr>
          <w:p w14:paraId="32BF8AF9" w14:textId="77777777" w:rsidR="00D22022" w:rsidRDefault="00A61033" w:rsidP="00007D49">
            <w:pPr>
              <w:pStyle w:val="normal1"/>
              <w:spacing w:before="20" w:after="20" w:line="240" w:lineRule="auto"/>
              <w:ind w:left="0"/>
            </w:pPr>
            <w:r>
              <w:t>Trabajadores en EDAR/ERA</w:t>
            </w:r>
          </w:p>
        </w:tc>
        <w:tc>
          <w:tcPr>
            <w:tcW w:w="3732" w:type="dxa"/>
            <w:tcBorders>
              <w:bottom w:val="single" w:sz="6" w:space="0" w:color="999999"/>
              <w:right w:val="single" w:sz="6" w:space="0" w:color="999999"/>
            </w:tcBorders>
            <w:vAlign w:val="center"/>
          </w:tcPr>
          <w:p w14:paraId="79434B05" w14:textId="77777777" w:rsidR="00D22022" w:rsidRDefault="00A61033" w:rsidP="00007D49">
            <w:pPr>
              <w:pStyle w:val="normal1"/>
              <w:spacing w:before="20" w:after="20" w:line="240" w:lineRule="auto"/>
              <w:ind w:left="0"/>
            </w:pPr>
            <w:r>
              <w:t>Inhalación, ingestión y contacto con el agua regenerada</w:t>
            </w:r>
          </w:p>
        </w:tc>
      </w:tr>
      <w:tr w:rsidR="00D22022" w14:paraId="3F1F6768" w14:textId="77777777" w:rsidTr="00007D49">
        <w:trPr>
          <w:trHeight w:val="660"/>
        </w:trPr>
        <w:tc>
          <w:tcPr>
            <w:tcW w:w="1512" w:type="dxa"/>
            <w:vMerge/>
            <w:tcBorders>
              <w:left w:val="single" w:sz="6" w:space="0" w:color="999999"/>
              <w:bottom w:val="single" w:sz="6" w:space="0" w:color="999999"/>
              <w:right w:val="single" w:sz="6" w:space="0" w:color="999999"/>
            </w:tcBorders>
            <w:shd w:val="clear" w:color="auto" w:fill="D9D9D9"/>
            <w:vAlign w:val="center"/>
          </w:tcPr>
          <w:p w14:paraId="5106887B" w14:textId="77777777" w:rsidR="00D22022" w:rsidRPr="00007D49" w:rsidRDefault="00D22022" w:rsidP="00007D49">
            <w:pPr>
              <w:pStyle w:val="normal1"/>
              <w:spacing w:before="20" w:after="20" w:line="240" w:lineRule="auto"/>
              <w:ind w:left="0"/>
              <w:rPr>
                <w:b/>
                <w:bCs/>
              </w:rPr>
            </w:pPr>
          </w:p>
        </w:tc>
        <w:tc>
          <w:tcPr>
            <w:tcW w:w="1635" w:type="dxa"/>
            <w:vMerge/>
            <w:tcBorders>
              <w:bottom w:val="single" w:sz="6" w:space="0" w:color="999999"/>
              <w:right w:val="single" w:sz="6" w:space="0" w:color="999999"/>
            </w:tcBorders>
            <w:vAlign w:val="center"/>
          </w:tcPr>
          <w:p w14:paraId="02AEA583" w14:textId="77777777" w:rsidR="00D22022" w:rsidRDefault="00D22022" w:rsidP="00007D49">
            <w:pPr>
              <w:pStyle w:val="normal1"/>
              <w:spacing w:before="20" w:after="20" w:line="240" w:lineRule="auto"/>
              <w:ind w:left="0"/>
            </w:pPr>
          </w:p>
        </w:tc>
        <w:tc>
          <w:tcPr>
            <w:tcW w:w="3243" w:type="dxa"/>
            <w:tcBorders>
              <w:bottom w:val="single" w:sz="6" w:space="0" w:color="999999"/>
              <w:right w:val="single" w:sz="6" w:space="0" w:color="999999"/>
            </w:tcBorders>
            <w:shd w:val="clear" w:color="auto" w:fill="auto"/>
            <w:vAlign w:val="center"/>
          </w:tcPr>
          <w:p w14:paraId="0110495E" w14:textId="77777777" w:rsidR="00D22022" w:rsidRDefault="00A61033" w:rsidP="00007D49">
            <w:pPr>
              <w:pStyle w:val="normal1"/>
              <w:spacing w:before="20" w:after="20" w:line="240" w:lineRule="auto"/>
              <w:ind w:left="0"/>
            </w:pPr>
            <w:r>
              <w:t>Trabajadores Sistema de distribución y almacenamiento</w:t>
            </w:r>
          </w:p>
        </w:tc>
        <w:tc>
          <w:tcPr>
            <w:tcW w:w="3732" w:type="dxa"/>
            <w:tcBorders>
              <w:bottom w:val="single" w:sz="6" w:space="0" w:color="999999"/>
              <w:right w:val="single" w:sz="6" w:space="0" w:color="999999"/>
            </w:tcBorders>
            <w:shd w:val="clear" w:color="auto" w:fill="auto"/>
            <w:vAlign w:val="center"/>
          </w:tcPr>
          <w:p w14:paraId="68DB4628" w14:textId="77777777" w:rsidR="00D22022" w:rsidRDefault="00A61033" w:rsidP="00007D49">
            <w:pPr>
              <w:pStyle w:val="normal1"/>
              <w:spacing w:before="20" w:after="20" w:line="240" w:lineRule="auto"/>
              <w:ind w:left="0"/>
            </w:pPr>
            <w:r>
              <w:t>Inhalación, ingestión y contacto con el agua regenerada</w:t>
            </w:r>
          </w:p>
        </w:tc>
      </w:tr>
      <w:tr w:rsidR="00D22022" w14:paraId="14D3DCAD" w14:textId="77777777" w:rsidTr="00007D49">
        <w:trPr>
          <w:trHeight w:val="450"/>
        </w:trPr>
        <w:tc>
          <w:tcPr>
            <w:tcW w:w="1512" w:type="dxa"/>
            <w:vMerge/>
            <w:tcBorders>
              <w:left w:val="single" w:sz="6" w:space="0" w:color="999999"/>
              <w:bottom w:val="single" w:sz="6" w:space="0" w:color="999999"/>
              <w:right w:val="single" w:sz="6" w:space="0" w:color="999999"/>
            </w:tcBorders>
            <w:shd w:val="clear" w:color="auto" w:fill="D9D9D9"/>
            <w:vAlign w:val="center"/>
          </w:tcPr>
          <w:p w14:paraId="32CEE9AF" w14:textId="77777777" w:rsidR="00D22022" w:rsidRPr="00007D49" w:rsidRDefault="00D22022" w:rsidP="00007D49">
            <w:pPr>
              <w:pStyle w:val="normal1"/>
              <w:spacing w:before="20" w:after="20" w:line="240" w:lineRule="auto"/>
              <w:ind w:left="0"/>
              <w:rPr>
                <w:b/>
                <w:bCs/>
              </w:rPr>
            </w:pPr>
          </w:p>
        </w:tc>
        <w:tc>
          <w:tcPr>
            <w:tcW w:w="1635" w:type="dxa"/>
            <w:vMerge/>
            <w:tcBorders>
              <w:bottom w:val="single" w:sz="6" w:space="0" w:color="999999"/>
              <w:right w:val="single" w:sz="6" w:space="0" w:color="999999"/>
            </w:tcBorders>
            <w:vAlign w:val="center"/>
          </w:tcPr>
          <w:p w14:paraId="46E79D70" w14:textId="77777777" w:rsidR="00D22022" w:rsidRDefault="00D22022" w:rsidP="00007D49">
            <w:pPr>
              <w:pStyle w:val="normal1"/>
              <w:spacing w:before="20" w:after="20" w:line="240" w:lineRule="auto"/>
              <w:ind w:left="0"/>
            </w:pPr>
          </w:p>
        </w:tc>
        <w:tc>
          <w:tcPr>
            <w:tcW w:w="3243" w:type="dxa"/>
            <w:tcBorders>
              <w:bottom w:val="single" w:sz="6" w:space="0" w:color="999999"/>
              <w:right w:val="single" w:sz="6" w:space="0" w:color="999999"/>
            </w:tcBorders>
            <w:shd w:val="clear" w:color="auto" w:fill="auto"/>
            <w:vAlign w:val="center"/>
          </w:tcPr>
          <w:p w14:paraId="3E8FBABD" w14:textId="77777777" w:rsidR="00D22022" w:rsidRDefault="00A61033" w:rsidP="00007D49">
            <w:pPr>
              <w:pStyle w:val="normal1"/>
              <w:spacing w:before="20" w:after="20" w:line="240" w:lineRule="auto"/>
              <w:ind w:left="0"/>
            </w:pPr>
            <w:r>
              <w:t>Usuarios finales</w:t>
            </w:r>
          </w:p>
        </w:tc>
        <w:tc>
          <w:tcPr>
            <w:tcW w:w="3732" w:type="dxa"/>
            <w:tcBorders>
              <w:bottom w:val="single" w:sz="6" w:space="0" w:color="999999"/>
              <w:right w:val="single" w:sz="6" w:space="0" w:color="999999"/>
            </w:tcBorders>
            <w:shd w:val="clear" w:color="auto" w:fill="auto"/>
            <w:vAlign w:val="center"/>
          </w:tcPr>
          <w:p w14:paraId="2AFBB177" w14:textId="77777777" w:rsidR="00D22022" w:rsidRDefault="00A61033" w:rsidP="00007D49">
            <w:pPr>
              <w:pStyle w:val="normal1"/>
              <w:spacing w:before="20" w:after="20" w:line="240" w:lineRule="auto"/>
              <w:ind w:left="0"/>
            </w:pPr>
            <w:r>
              <w:t>Ingestión y contacto con el agua regenerada</w:t>
            </w:r>
          </w:p>
        </w:tc>
      </w:tr>
      <w:tr w:rsidR="00D22022" w14:paraId="399607DF" w14:textId="77777777" w:rsidTr="00007D49">
        <w:trPr>
          <w:trHeight w:val="450"/>
        </w:trPr>
        <w:tc>
          <w:tcPr>
            <w:tcW w:w="1512" w:type="dxa"/>
            <w:vMerge/>
            <w:tcBorders>
              <w:left w:val="single" w:sz="6" w:space="0" w:color="999999"/>
              <w:bottom w:val="single" w:sz="6" w:space="0" w:color="999999"/>
              <w:right w:val="single" w:sz="6" w:space="0" w:color="999999"/>
            </w:tcBorders>
            <w:shd w:val="clear" w:color="auto" w:fill="D9D9D9"/>
            <w:vAlign w:val="center"/>
          </w:tcPr>
          <w:p w14:paraId="1EC5A667" w14:textId="77777777" w:rsidR="00D22022" w:rsidRPr="00007D49" w:rsidRDefault="00D22022" w:rsidP="00007D49">
            <w:pPr>
              <w:pStyle w:val="normal1"/>
              <w:spacing w:before="20" w:after="20" w:line="240" w:lineRule="auto"/>
              <w:ind w:left="0"/>
              <w:rPr>
                <w:b/>
                <w:bCs/>
              </w:rPr>
            </w:pPr>
          </w:p>
        </w:tc>
        <w:tc>
          <w:tcPr>
            <w:tcW w:w="1635" w:type="dxa"/>
            <w:vMerge/>
            <w:tcBorders>
              <w:bottom w:val="single" w:sz="6" w:space="0" w:color="999999"/>
              <w:right w:val="single" w:sz="6" w:space="0" w:color="999999"/>
            </w:tcBorders>
            <w:vAlign w:val="center"/>
          </w:tcPr>
          <w:p w14:paraId="1F8D70D2" w14:textId="77777777" w:rsidR="00D22022" w:rsidRDefault="00D22022" w:rsidP="00007D49">
            <w:pPr>
              <w:pStyle w:val="normal1"/>
              <w:spacing w:before="20" w:after="20" w:line="240" w:lineRule="auto"/>
              <w:ind w:left="0"/>
            </w:pPr>
          </w:p>
        </w:tc>
        <w:tc>
          <w:tcPr>
            <w:tcW w:w="3243" w:type="dxa"/>
            <w:tcBorders>
              <w:bottom w:val="single" w:sz="6" w:space="0" w:color="999999"/>
              <w:right w:val="single" w:sz="6" w:space="0" w:color="999999"/>
            </w:tcBorders>
            <w:shd w:val="clear" w:color="auto" w:fill="auto"/>
            <w:vAlign w:val="center"/>
          </w:tcPr>
          <w:p w14:paraId="102DF2FF" w14:textId="77777777" w:rsidR="00D22022" w:rsidRDefault="00A61033" w:rsidP="00007D49">
            <w:pPr>
              <w:pStyle w:val="normal1"/>
              <w:spacing w:before="20" w:after="20" w:line="240" w:lineRule="auto"/>
              <w:ind w:left="0"/>
            </w:pPr>
            <w:r>
              <w:t>Comunidad local y transeúntes</w:t>
            </w:r>
          </w:p>
        </w:tc>
        <w:tc>
          <w:tcPr>
            <w:tcW w:w="3732" w:type="dxa"/>
            <w:tcBorders>
              <w:bottom w:val="single" w:sz="6" w:space="0" w:color="999999"/>
              <w:right w:val="single" w:sz="6" w:space="0" w:color="999999"/>
            </w:tcBorders>
            <w:shd w:val="clear" w:color="auto" w:fill="auto"/>
            <w:vAlign w:val="center"/>
          </w:tcPr>
          <w:p w14:paraId="4DCFD7C9" w14:textId="77777777" w:rsidR="00D22022" w:rsidRDefault="00A61033" w:rsidP="00007D49">
            <w:pPr>
              <w:pStyle w:val="normal1"/>
              <w:spacing w:before="20" w:after="20" w:line="240" w:lineRule="auto"/>
              <w:ind w:left="0"/>
            </w:pPr>
            <w:r>
              <w:t>Ingestión y contacto con el agua regenerada</w:t>
            </w:r>
          </w:p>
        </w:tc>
      </w:tr>
      <w:tr w:rsidR="00D22022" w14:paraId="239A5E93" w14:textId="77777777" w:rsidTr="00007D49">
        <w:trPr>
          <w:trHeight w:val="450"/>
        </w:trPr>
        <w:tc>
          <w:tcPr>
            <w:tcW w:w="1512" w:type="dxa"/>
            <w:vMerge w:val="restart"/>
            <w:tcBorders>
              <w:left w:val="single" w:sz="6" w:space="0" w:color="999999"/>
              <w:bottom w:val="single" w:sz="6" w:space="0" w:color="000000"/>
              <w:right w:val="single" w:sz="6" w:space="0" w:color="999999"/>
            </w:tcBorders>
            <w:shd w:val="clear" w:color="auto" w:fill="D0E0E3"/>
            <w:vAlign w:val="center"/>
          </w:tcPr>
          <w:p w14:paraId="4BB8C549" w14:textId="77777777" w:rsidR="00D22022" w:rsidRPr="00007D49" w:rsidRDefault="00A61033" w:rsidP="00007D49">
            <w:pPr>
              <w:pStyle w:val="normal1"/>
              <w:spacing w:before="20" w:after="20" w:line="240" w:lineRule="auto"/>
              <w:ind w:left="0"/>
              <w:rPr>
                <w:b/>
                <w:bCs/>
              </w:rPr>
            </w:pPr>
            <w:r w:rsidRPr="00007D49">
              <w:rPr>
                <w:b/>
                <w:bCs/>
              </w:rPr>
              <w:t>Riesgos ambientales</w:t>
            </w:r>
          </w:p>
        </w:tc>
        <w:tc>
          <w:tcPr>
            <w:tcW w:w="1635" w:type="dxa"/>
            <w:tcBorders>
              <w:bottom w:val="single" w:sz="6" w:space="0" w:color="000000"/>
              <w:right w:val="single" w:sz="6" w:space="0" w:color="999999"/>
            </w:tcBorders>
            <w:shd w:val="clear" w:color="auto" w:fill="auto"/>
            <w:vAlign w:val="center"/>
          </w:tcPr>
          <w:p w14:paraId="0A75621B" w14:textId="77777777" w:rsidR="00D22022" w:rsidRDefault="00A61033" w:rsidP="00007D49">
            <w:pPr>
              <w:pStyle w:val="normal1"/>
              <w:spacing w:before="20" w:after="20" w:line="240" w:lineRule="auto"/>
              <w:ind w:left="0"/>
            </w:pPr>
            <w:r>
              <w:t>Bacterias</w:t>
            </w:r>
          </w:p>
          <w:p w14:paraId="54415E74" w14:textId="77777777" w:rsidR="00D22022" w:rsidRDefault="00A61033" w:rsidP="00007D49">
            <w:pPr>
              <w:pStyle w:val="normal1"/>
              <w:spacing w:before="20" w:after="20" w:line="240" w:lineRule="auto"/>
              <w:ind w:left="0"/>
            </w:pPr>
            <w:r>
              <w:t>Virus</w:t>
            </w:r>
          </w:p>
          <w:p w14:paraId="6AD16E44" w14:textId="77777777" w:rsidR="00D22022" w:rsidRDefault="00A61033" w:rsidP="00007D49">
            <w:pPr>
              <w:pStyle w:val="normal1"/>
              <w:spacing w:before="20" w:after="20" w:line="240" w:lineRule="auto"/>
              <w:ind w:left="0"/>
            </w:pPr>
            <w:r>
              <w:t>Nemátodos intestinales</w:t>
            </w:r>
          </w:p>
        </w:tc>
        <w:tc>
          <w:tcPr>
            <w:tcW w:w="3243" w:type="dxa"/>
            <w:tcBorders>
              <w:bottom w:val="single" w:sz="6" w:space="0" w:color="000000"/>
              <w:right w:val="single" w:sz="6" w:space="0" w:color="999999"/>
            </w:tcBorders>
            <w:shd w:val="clear" w:color="auto" w:fill="auto"/>
            <w:vAlign w:val="center"/>
          </w:tcPr>
          <w:p w14:paraId="7F8016A4" w14:textId="77777777" w:rsidR="00D22022" w:rsidRDefault="00A61033" w:rsidP="00007D49">
            <w:pPr>
              <w:pStyle w:val="normal1"/>
              <w:spacing w:before="20" w:after="20" w:line="240" w:lineRule="auto"/>
              <w:ind w:left="0"/>
            </w:pPr>
            <w:r>
              <w:t>Fauna</w:t>
            </w:r>
          </w:p>
        </w:tc>
        <w:tc>
          <w:tcPr>
            <w:tcW w:w="3732" w:type="dxa"/>
            <w:tcBorders>
              <w:bottom w:val="single" w:sz="6" w:space="0" w:color="000000"/>
              <w:right w:val="single" w:sz="6" w:space="0" w:color="999999"/>
            </w:tcBorders>
            <w:shd w:val="clear" w:color="auto" w:fill="auto"/>
            <w:vAlign w:val="center"/>
          </w:tcPr>
          <w:p w14:paraId="6FF1A02A" w14:textId="77777777" w:rsidR="00D22022" w:rsidRDefault="00A61033" w:rsidP="00007D49">
            <w:pPr>
              <w:pStyle w:val="normal1"/>
              <w:spacing w:before="20" w:after="20" w:line="240" w:lineRule="auto"/>
              <w:ind w:left="0"/>
            </w:pPr>
            <w:r>
              <w:t>Contacto, inmersión, inhalación, ingestión de agua regenerada. Ingestión de vegetales regados con agua regenerada</w:t>
            </w:r>
          </w:p>
        </w:tc>
      </w:tr>
      <w:tr w:rsidR="00D22022" w14:paraId="78E8D0A3" w14:textId="77777777" w:rsidTr="00007D49">
        <w:trPr>
          <w:trHeight w:val="450"/>
        </w:trPr>
        <w:tc>
          <w:tcPr>
            <w:tcW w:w="1512" w:type="dxa"/>
            <w:vMerge/>
            <w:tcBorders>
              <w:left w:val="single" w:sz="6" w:space="0" w:color="999999"/>
              <w:bottom w:val="single" w:sz="6" w:space="0" w:color="000000"/>
              <w:right w:val="single" w:sz="6" w:space="0" w:color="999999"/>
            </w:tcBorders>
            <w:shd w:val="clear" w:color="auto" w:fill="D0E0E3"/>
            <w:vAlign w:val="center"/>
          </w:tcPr>
          <w:p w14:paraId="742AF5DB" w14:textId="77777777" w:rsidR="00D22022" w:rsidRDefault="00D22022" w:rsidP="00007D49">
            <w:pPr>
              <w:pStyle w:val="normal1"/>
              <w:spacing w:before="20" w:after="20" w:line="240" w:lineRule="auto"/>
              <w:ind w:left="0"/>
            </w:pPr>
          </w:p>
        </w:tc>
        <w:tc>
          <w:tcPr>
            <w:tcW w:w="1635" w:type="dxa"/>
            <w:vMerge w:val="restart"/>
            <w:tcBorders>
              <w:bottom w:val="single" w:sz="6" w:space="0" w:color="000000"/>
              <w:right w:val="single" w:sz="6" w:space="0" w:color="999999"/>
            </w:tcBorders>
            <w:shd w:val="clear" w:color="auto" w:fill="auto"/>
            <w:vAlign w:val="center"/>
          </w:tcPr>
          <w:p w14:paraId="2F26C533" w14:textId="77777777" w:rsidR="00D22022" w:rsidRDefault="00A61033" w:rsidP="00007D49">
            <w:pPr>
              <w:pStyle w:val="normal1"/>
              <w:spacing w:before="20" w:after="20" w:line="240" w:lineRule="auto"/>
              <w:ind w:left="0"/>
            </w:pPr>
            <w:r>
              <w:t xml:space="preserve">Boro, cloruro, sodio, cadmio,  salinidad, fósforo y nitrógeno </w:t>
            </w:r>
          </w:p>
        </w:tc>
        <w:tc>
          <w:tcPr>
            <w:tcW w:w="3243" w:type="dxa"/>
            <w:tcBorders>
              <w:bottom w:val="single" w:sz="6" w:space="0" w:color="000000"/>
              <w:right w:val="single" w:sz="6" w:space="0" w:color="999999"/>
            </w:tcBorders>
            <w:shd w:val="clear" w:color="auto" w:fill="auto"/>
            <w:vAlign w:val="center"/>
          </w:tcPr>
          <w:p w14:paraId="7D680C11" w14:textId="77777777" w:rsidR="00D22022" w:rsidRDefault="00A61033" w:rsidP="00007D49">
            <w:pPr>
              <w:pStyle w:val="normal1"/>
              <w:spacing w:before="20" w:after="20" w:line="240" w:lineRule="auto"/>
              <w:ind w:left="0"/>
            </w:pPr>
            <w:r>
              <w:t>Vegetación</w:t>
            </w:r>
          </w:p>
        </w:tc>
        <w:tc>
          <w:tcPr>
            <w:tcW w:w="3732" w:type="dxa"/>
            <w:tcBorders>
              <w:bottom w:val="single" w:sz="6" w:space="0" w:color="000000"/>
              <w:right w:val="single" w:sz="6" w:space="0" w:color="999999"/>
            </w:tcBorders>
            <w:shd w:val="clear" w:color="auto" w:fill="auto"/>
            <w:vAlign w:val="center"/>
          </w:tcPr>
          <w:p w14:paraId="1BA3E083" w14:textId="77777777" w:rsidR="00D22022" w:rsidRDefault="00A61033" w:rsidP="00007D49">
            <w:pPr>
              <w:pStyle w:val="normal1"/>
              <w:spacing w:before="20" w:after="20" w:line="240" w:lineRule="auto"/>
              <w:ind w:left="0"/>
            </w:pPr>
            <w:r>
              <w:t>Captación por la extensión regada o contacto directo con agua regenerada</w:t>
            </w:r>
          </w:p>
        </w:tc>
      </w:tr>
      <w:tr w:rsidR="00D22022" w14:paraId="2DEADFB8" w14:textId="77777777" w:rsidTr="00007D49">
        <w:trPr>
          <w:trHeight w:val="450"/>
        </w:trPr>
        <w:tc>
          <w:tcPr>
            <w:tcW w:w="1512" w:type="dxa"/>
            <w:vMerge/>
            <w:tcBorders>
              <w:left w:val="single" w:sz="6" w:space="0" w:color="999999"/>
              <w:bottom w:val="single" w:sz="6" w:space="0" w:color="000000"/>
              <w:right w:val="single" w:sz="6" w:space="0" w:color="999999"/>
            </w:tcBorders>
            <w:shd w:val="clear" w:color="auto" w:fill="D0E0E3"/>
            <w:vAlign w:val="center"/>
          </w:tcPr>
          <w:p w14:paraId="1698EF42" w14:textId="77777777" w:rsidR="00D22022" w:rsidRDefault="00D22022" w:rsidP="00007D49">
            <w:pPr>
              <w:pStyle w:val="normal1"/>
              <w:spacing w:before="20" w:after="20" w:line="240" w:lineRule="auto"/>
              <w:ind w:left="0"/>
            </w:pPr>
          </w:p>
        </w:tc>
        <w:tc>
          <w:tcPr>
            <w:tcW w:w="1635" w:type="dxa"/>
            <w:vMerge/>
            <w:tcBorders>
              <w:bottom w:val="single" w:sz="6" w:space="0" w:color="000000"/>
              <w:right w:val="single" w:sz="6" w:space="0" w:color="999999"/>
            </w:tcBorders>
            <w:shd w:val="clear" w:color="auto" w:fill="auto"/>
            <w:vAlign w:val="center"/>
          </w:tcPr>
          <w:p w14:paraId="041F7C24" w14:textId="77777777" w:rsidR="00D22022" w:rsidRDefault="00D22022" w:rsidP="00007D49">
            <w:pPr>
              <w:pStyle w:val="normal1"/>
              <w:spacing w:before="20" w:after="20" w:line="240" w:lineRule="auto"/>
              <w:ind w:left="0"/>
            </w:pPr>
          </w:p>
        </w:tc>
        <w:tc>
          <w:tcPr>
            <w:tcW w:w="3243" w:type="dxa"/>
            <w:tcBorders>
              <w:bottom w:val="single" w:sz="6" w:space="0" w:color="000000"/>
              <w:right w:val="single" w:sz="6" w:space="0" w:color="999999"/>
            </w:tcBorders>
            <w:shd w:val="clear" w:color="auto" w:fill="auto"/>
            <w:vAlign w:val="center"/>
          </w:tcPr>
          <w:p w14:paraId="46EA174B" w14:textId="77777777" w:rsidR="00D22022" w:rsidRDefault="00A61033" w:rsidP="00007D49">
            <w:pPr>
              <w:pStyle w:val="normal1"/>
              <w:spacing w:before="20" w:after="20" w:line="240" w:lineRule="auto"/>
              <w:ind w:left="0"/>
            </w:pPr>
            <w:r>
              <w:t>Suelo (tipo de suelo: fluvisol calcárico, clasificaciones FAO y WRB)</w:t>
            </w:r>
          </w:p>
        </w:tc>
        <w:tc>
          <w:tcPr>
            <w:tcW w:w="3732" w:type="dxa"/>
            <w:tcBorders>
              <w:bottom w:val="single" w:sz="6" w:space="0" w:color="000000"/>
              <w:right w:val="single" w:sz="6" w:space="0" w:color="999999"/>
            </w:tcBorders>
            <w:shd w:val="clear" w:color="auto" w:fill="auto"/>
            <w:vAlign w:val="center"/>
          </w:tcPr>
          <w:p w14:paraId="1D8C6427" w14:textId="77777777" w:rsidR="00D22022" w:rsidRDefault="00A61033" w:rsidP="00007D49">
            <w:pPr>
              <w:pStyle w:val="normal1"/>
              <w:spacing w:before="20" w:after="20" w:line="240" w:lineRule="auto"/>
              <w:ind w:left="0"/>
            </w:pPr>
            <w:r>
              <w:t>Infiltración en el suelo</w:t>
            </w:r>
          </w:p>
        </w:tc>
      </w:tr>
      <w:tr w:rsidR="00D22022" w14:paraId="2546AF84" w14:textId="77777777" w:rsidTr="00007D49">
        <w:trPr>
          <w:trHeight w:val="450"/>
        </w:trPr>
        <w:tc>
          <w:tcPr>
            <w:tcW w:w="1512" w:type="dxa"/>
            <w:vMerge/>
            <w:tcBorders>
              <w:left w:val="single" w:sz="6" w:space="0" w:color="999999"/>
              <w:bottom w:val="single" w:sz="6" w:space="0" w:color="000000"/>
              <w:right w:val="single" w:sz="6" w:space="0" w:color="999999"/>
            </w:tcBorders>
            <w:shd w:val="clear" w:color="auto" w:fill="D0E0E3"/>
            <w:vAlign w:val="center"/>
          </w:tcPr>
          <w:p w14:paraId="26956E7C" w14:textId="77777777" w:rsidR="00D22022" w:rsidRDefault="00D22022" w:rsidP="00007D49">
            <w:pPr>
              <w:pStyle w:val="normal1"/>
              <w:spacing w:before="20" w:after="20" w:line="240" w:lineRule="auto"/>
              <w:ind w:left="0"/>
            </w:pPr>
          </w:p>
        </w:tc>
        <w:tc>
          <w:tcPr>
            <w:tcW w:w="1635" w:type="dxa"/>
            <w:tcBorders>
              <w:bottom w:val="single" w:sz="6" w:space="0" w:color="000000"/>
              <w:right w:val="single" w:sz="6" w:space="0" w:color="999999"/>
            </w:tcBorders>
            <w:shd w:val="clear" w:color="auto" w:fill="auto"/>
            <w:vAlign w:val="center"/>
          </w:tcPr>
          <w:p w14:paraId="4DBC6051" w14:textId="77777777" w:rsidR="00D22022" w:rsidRDefault="00A61033" w:rsidP="00007D49">
            <w:pPr>
              <w:pStyle w:val="normal1"/>
              <w:spacing w:before="20" w:after="20" w:line="240" w:lineRule="auto"/>
              <w:ind w:left="0"/>
            </w:pPr>
            <w:r>
              <w:t>Nitratos</w:t>
            </w:r>
          </w:p>
          <w:p w14:paraId="4EC7D206" w14:textId="77777777" w:rsidR="00D22022" w:rsidRDefault="00A61033" w:rsidP="00007D49">
            <w:pPr>
              <w:pStyle w:val="normal1"/>
              <w:spacing w:before="20" w:after="20" w:line="240" w:lineRule="auto"/>
              <w:ind w:left="0"/>
            </w:pPr>
            <w:r>
              <w:t>Contaminantes</w:t>
            </w:r>
          </w:p>
        </w:tc>
        <w:tc>
          <w:tcPr>
            <w:tcW w:w="3243" w:type="dxa"/>
            <w:tcBorders>
              <w:bottom w:val="single" w:sz="6" w:space="0" w:color="000000"/>
              <w:right w:val="single" w:sz="6" w:space="0" w:color="999999"/>
            </w:tcBorders>
            <w:shd w:val="clear" w:color="auto" w:fill="auto"/>
            <w:vAlign w:val="center"/>
          </w:tcPr>
          <w:p w14:paraId="62D11EC6" w14:textId="77777777" w:rsidR="00D22022" w:rsidRDefault="00A61033" w:rsidP="00007D49">
            <w:pPr>
              <w:pStyle w:val="normal1"/>
              <w:spacing w:before="20" w:after="20" w:line="240" w:lineRule="auto"/>
              <w:ind w:left="0"/>
            </w:pPr>
            <w:r>
              <w:t>Acuífero xxx</w:t>
            </w:r>
          </w:p>
        </w:tc>
        <w:tc>
          <w:tcPr>
            <w:tcW w:w="3732" w:type="dxa"/>
            <w:tcBorders>
              <w:bottom w:val="single" w:sz="6" w:space="0" w:color="000000"/>
              <w:right w:val="single" w:sz="6" w:space="0" w:color="999999"/>
            </w:tcBorders>
            <w:shd w:val="clear" w:color="auto" w:fill="auto"/>
            <w:vAlign w:val="center"/>
          </w:tcPr>
          <w:p w14:paraId="0B966FAB" w14:textId="77777777" w:rsidR="00D22022" w:rsidRDefault="00A61033" w:rsidP="00007D49">
            <w:pPr>
              <w:pStyle w:val="normal1"/>
              <w:spacing w:before="20" w:after="20" w:line="240" w:lineRule="auto"/>
              <w:ind w:left="0"/>
            </w:pPr>
            <w:r>
              <w:t>Infiltración del agua regenerada</w:t>
            </w:r>
          </w:p>
        </w:tc>
      </w:tr>
      <w:tr w:rsidR="00D22022" w14:paraId="416A7497" w14:textId="77777777" w:rsidTr="00007D49">
        <w:trPr>
          <w:trHeight w:val="450"/>
        </w:trPr>
        <w:tc>
          <w:tcPr>
            <w:tcW w:w="1512" w:type="dxa"/>
            <w:vMerge/>
            <w:tcBorders>
              <w:left w:val="single" w:sz="6" w:space="0" w:color="999999"/>
              <w:bottom w:val="single" w:sz="6" w:space="0" w:color="000000"/>
              <w:right w:val="single" w:sz="6" w:space="0" w:color="999999"/>
            </w:tcBorders>
            <w:shd w:val="clear" w:color="auto" w:fill="D0E0E3"/>
            <w:vAlign w:val="center"/>
          </w:tcPr>
          <w:p w14:paraId="23C81DDE" w14:textId="77777777" w:rsidR="00D22022" w:rsidRDefault="00D22022" w:rsidP="00007D49">
            <w:pPr>
              <w:pStyle w:val="normal1"/>
              <w:spacing w:before="20" w:after="20" w:line="240" w:lineRule="auto"/>
              <w:ind w:left="0"/>
            </w:pPr>
          </w:p>
        </w:tc>
        <w:tc>
          <w:tcPr>
            <w:tcW w:w="1635" w:type="dxa"/>
            <w:tcBorders>
              <w:bottom w:val="single" w:sz="6" w:space="0" w:color="000000"/>
              <w:right w:val="single" w:sz="6" w:space="0" w:color="999999"/>
            </w:tcBorders>
            <w:shd w:val="clear" w:color="auto" w:fill="auto"/>
            <w:vAlign w:val="center"/>
          </w:tcPr>
          <w:p w14:paraId="4F2E88FE" w14:textId="77777777" w:rsidR="00D22022" w:rsidRDefault="00A61033" w:rsidP="00007D49">
            <w:pPr>
              <w:pStyle w:val="normal1"/>
              <w:spacing w:before="20" w:after="20" w:line="240" w:lineRule="auto"/>
              <w:ind w:left="0"/>
            </w:pPr>
            <w:r>
              <w:t>Nutrientes (nitrógeno total y fósforo total)</w:t>
            </w:r>
          </w:p>
        </w:tc>
        <w:tc>
          <w:tcPr>
            <w:tcW w:w="3243" w:type="dxa"/>
            <w:tcBorders>
              <w:bottom w:val="single" w:sz="6" w:space="0" w:color="000000"/>
              <w:right w:val="single" w:sz="6" w:space="0" w:color="999999"/>
            </w:tcBorders>
            <w:shd w:val="clear" w:color="auto" w:fill="auto"/>
            <w:vAlign w:val="center"/>
          </w:tcPr>
          <w:p w14:paraId="474A4CB8" w14:textId="77777777" w:rsidR="00D22022" w:rsidRDefault="00A61033" w:rsidP="00007D49">
            <w:pPr>
              <w:pStyle w:val="normal1"/>
              <w:spacing w:before="20" w:after="20" w:line="240" w:lineRule="auto"/>
              <w:ind w:left="0"/>
            </w:pPr>
            <w:r>
              <w:t>Masa de agua superficial xxx</w:t>
            </w:r>
          </w:p>
          <w:p w14:paraId="086DFD86" w14:textId="77777777" w:rsidR="00D22022" w:rsidRDefault="00A61033" w:rsidP="00007D49">
            <w:pPr>
              <w:pStyle w:val="normal1"/>
              <w:spacing w:before="20" w:after="20" w:line="240" w:lineRule="auto"/>
              <w:ind w:left="0"/>
            </w:pPr>
            <w:r>
              <w:t>Zona protegida para la producción de agua potable</w:t>
            </w:r>
          </w:p>
          <w:p w14:paraId="7EA3A683" w14:textId="77777777" w:rsidR="00D22022" w:rsidRDefault="00A61033" w:rsidP="00007D49">
            <w:pPr>
              <w:pStyle w:val="normal1"/>
              <w:spacing w:before="20" w:after="20" w:line="240" w:lineRule="auto"/>
              <w:ind w:left="0"/>
            </w:pPr>
            <w:r>
              <w:t>Zona sensible (nivel estatal)</w:t>
            </w:r>
          </w:p>
          <w:p w14:paraId="6737EF91" w14:textId="77777777" w:rsidR="00D22022" w:rsidRDefault="00A61033" w:rsidP="00007D49">
            <w:pPr>
              <w:pStyle w:val="normal1"/>
              <w:spacing w:before="20" w:after="20" w:line="240" w:lineRule="auto"/>
              <w:ind w:left="0"/>
            </w:pPr>
            <w:r>
              <w:t>Zona vulnerable (nivel autonómico)</w:t>
            </w:r>
          </w:p>
        </w:tc>
        <w:tc>
          <w:tcPr>
            <w:tcW w:w="3732" w:type="dxa"/>
            <w:tcBorders>
              <w:bottom w:val="single" w:sz="6" w:space="0" w:color="000000"/>
              <w:right w:val="single" w:sz="6" w:space="0" w:color="999999"/>
            </w:tcBorders>
            <w:shd w:val="clear" w:color="auto" w:fill="auto"/>
            <w:vAlign w:val="center"/>
          </w:tcPr>
          <w:p w14:paraId="67EE70CE" w14:textId="77777777" w:rsidR="00D22022" w:rsidRDefault="00A61033" w:rsidP="00007D49">
            <w:pPr>
              <w:pStyle w:val="normal1"/>
              <w:spacing w:before="20" w:after="20" w:line="240" w:lineRule="auto"/>
              <w:ind w:left="0"/>
            </w:pPr>
            <w:r>
              <w:t>Escorrentía o infiltración del agua regenerada</w:t>
            </w:r>
          </w:p>
        </w:tc>
      </w:tr>
    </w:tbl>
    <w:p w14:paraId="2C0791F5" w14:textId="77777777" w:rsidR="00D22022" w:rsidRDefault="00D22022" w:rsidP="006C3CA5">
      <w:bookmarkStart w:id="57" w:name="_heading=h.gtzqgedgz2ei" w:colFirst="0" w:colLast="0"/>
      <w:bookmarkEnd w:id="57"/>
    </w:p>
    <w:p w14:paraId="39773A52" w14:textId="77777777" w:rsidR="00D22022" w:rsidRDefault="00D22022" w:rsidP="00556EC8">
      <w:pPr>
        <w:pStyle w:val="normal1"/>
      </w:pPr>
    </w:p>
    <w:p w14:paraId="2E053F38" w14:textId="77777777" w:rsidR="00D22022" w:rsidRDefault="00A61033" w:rsidP="00556EC8">
      <w:pPr>
        <w:pStyle w:val="Ttulo1"/>
      </w:pPr>
      <w:bookmarkStart w:id="58" w:name="_heading=h.rsql6x4sft0q" w:colFirst="0" w:colLast="0"/>
      <w:bookmarkEnd w:id="58"/>
      <w:r>
        <w:br w:type="page"/>
      </w:r>
    </w:p>
    <w:p w14:paraId="1A57229C" w14:textId="77777777" w:rsidR="00D22022" w:rsidRDefault="00A61033" w:rsidP="00556EC8">
      <w:pPr>
        <w:pStyle w:val="Ttulo1"/>
        <w:numPr>
          <w:ilvl w:val="0"/>
          <w:numId w:val="6"/>
        </w:numPr>
      </w:pPr>
      <w:bookmarkStart w:id="59" w:name="_Toc200710404"/>
      <w:r>
        <w:t>IDENTIFICACIÓN DE LOS SUCESOS PELIGROSOS</w:t>
      </w:r>
      <w:bookmarkEnd w:id="59"/>
    </w:p>
    <w:p w14:paraId="1BD7774B" w14:textId="77777777" w:rsidR="00D22022" w:rsidRPr="00007D49" w:rsidRDefault="00A61033" w:rsidP="00556EC8">
      <w:pPr>
        <w:pStyle w:val="normal1"/>
        <w:rPr>
          <w:color w:val="76923C" w:themeColor="accent3" w:themeShade="BF"/>
        </w:rPr>
      </w:pPr>
      <w:r w:rsidRPr="00007D49">
        <w:rPr>
          <w:color w:val="76923C" w:themeColor="accent3" w:themeShade="BF"/>
        </w:rPr>
        <w:t xml:space="preserve">Un suceso peligroso según la definición del RD 1085/2024 es un acontecimiento en el que las personas o el medio ambiente se ven expuestas a un agente peligroso dentro del sistema. Puede tratarse de un incidente o una situación que introduzca o libere el agente peligroso (que puede ser un patógeno, un contaminante o una sustancia nociva) en el medio ambiente en el que viven o trabajan las personas, amplifica la concentración de un agente peligroso o no logra eliminarlo del medio ambiente humano; </w:t>
      </w:r>
    </w:p>
    <w:p w14:paraId="340829B3" w14:textId="77777777" w:rsidR="00D22022" w:rsidRPr="00007D49" w:rsidRDefault="00A61033" w:rsidP="00556EC8">
      <w:pPr>
        <w:pStyle w:val="normal1"/>
        <w:rPr>
          <w:color w:val="76923C" w:themeColor="accent3" w:themeShade="BF"/>
        </w:rPr>
      </w:pPr>
      <w:r w:rsidRPr="00007D49">
        <w:rPr>
          <w:color w:val="76923C" w:themeColor="accent3" w:themeShade="BF"/>
        </w:rPr>
        <w:t xml:space="preserve">En definitiva, un suceso peligroso es una situación que puede dar lugar a la presencia de un agente peligroso o incrementar sus efectos adversos. </w:t>
      </w:r>
    </w:p>
    <w:p w14:paraId="38348D5F" w14:textId="77777777" w:rsidR="00D22022" w:rsidRPr="00007D49" w:rsidRDefault="00A61033" w:rsidP="00556EC8">
      <w:pPr>
        <w:pStyle w:val="normal1"/>
        <w:rPr>
          <w:color w:val="76923C" w:themeColor="accent3" w:themeShade="BF"/>
        </w:rPr>
      </w:pPr>
      <w:r w:rsidRPr="00007D49">
        <w:rPr>
          <w:color w:val="76923C" w:themeColor="accent3" w:themeShade="BF"/>
        </w:rPr>
        <w:t>Una situación o un incidente en un sistema de reutilización del agua puede dar lugar a que un patógeno, un contaminante u otra sustancia identificada como potencialmente nociva: i) se introduzca; ii) se libere; iii) aumente su concentración; o iv) no se elimine.</w:t>
      </w:r>
    </w:p>
    <w:p w14:paraId="53204B14" w14:textId="77777777" w:rsidR="00D22022" w:rsidRDefault="00A61033" w:rsidP="00556EC8">
      <w:pPr>
        <w:pStyle w:val="normal1"/>
      </w:pPr>
      <w:r>
        <w:t>De forma general, como mínimo se identificarán los siguientes sucesos peligrosos, la Tabla 11 recopila un listado que puede servir de orientación para la identificación en un sistema de reutilización:</w:t>
      </w:r>
    </w:p>
    <w:p w14:paraId="18ED28BE" w14:textId="77777777" w:rsidR="00D22022" w:rsidRDefault="00A61033" w:rsidP="00556EC8">
      <w:pPr>
        <w:pStyle w:val="normal1"/>
        <w:numPr>
          <w:ilvl w:val="0"/>
          <w:numId w:val="21"/>
        </w:numPr>
      </w:pPr>
      <w:r>
        <w:t>Fallo en la EDAR o ERA, durante el funcionamiento normal (o por fallo del sistema o accidentes) o interrupción del suministro eléctrico, etc.</w:t>
      </w:r>
    </w:p>
    <w:p w14:paraId="5D40B8C5" w14:textId="77777777" w:rsidR="00D22022" w:rsidRDefault="00A61033" w:rsidP="00556EC8">
      <w:pPr>
        <w:pStyle w:val="normal1"/>
        <w:numPr>
          <w:ilvl w:val="0"/>
          <w:numId w:val="21"/>
        </w:numPr>
      </w:pPr>
      <w:r>
        <w:t>Vertidos accidentales o inadecuados al sistema de colectores.</w:t>
      </w:r>
    </w:p>
    <w:p w14:paraId="16FD3CCE" w14:textId="77777777" w:rsidR="00D22022" w:rsidRDefault="00A61033" w:rsidP="00556EC8">
      <w:pPr>
        <w:pStyle w:val="normal1"/>
        <w:numPr>
          <w:ilvl w:val="0"/>
          <w:numId w:val="21"/>
        </w:numPr>
      </w:pPr>
      <w:r>
        <w:t>Errores humanos por formación o información inadecuadas sobre los usos permitidos.</w:t>
      </w:r>
    </w:p>
    <w:p w14:paraId="0C125925" w14:textId="77777777" w:rsidR="00D22022" w:rsidRDefault="00A61033" w:rsidP="00556EC8">
      <w:pPr>
        <w:pStyle w:val="normal1"/>
        <w:numPr>
          <w:ilvl w:val="0"/>
          <w:numId w:val="21"/>
        </w:numPr>
      </w:pPr>
      <w:r>
        <w:t>Cambios estacionales o condiciones meteorológicas extremas.</w:t>
      </w:r>
    </w:p>
    <w:p w14:paraId="36F29DA9" w14:textId="77777777" w:rsidR="00D22022" w:rsidRDefault="00A61033" w:rsidP="00556EC8">
      <w:pPr>
        <w:pStyle w:val="normal1"/>
        <w:numPr>
          <w:ilvl w:val="0"/>
          <w:numId w:val="21"/>
        </w:numPr>
      </w:pPr>
      <w:r>
        <w:t>Sucesos sísmicos.</w:t>
      </w:r>
    </w:p>
    <w:p w14:paraId="14971F3C" w14:textId="77777777" w:rsidR="00D22022" w:rsidRDefault="00A61033" w:rsidP="00556EC8">
      <w:pPr>
        <w:pStyle w:val="normal1"/>
        <w:numPr>
          <w:ilvl w:val="0"/>
          <w:numId w:val="21"/>
        </w:numPr>
      </w:pPr>
      <w:r>
        <w:t>Actos de vandalismo o terrorismo.</w:t>
      </w:r>
    </w:p>
    <w:p w14:paraId="0495F52D" w14:textId="77777777" w:rsidR="00D22022" w:rsidRDefault="00A61033" w:rsidP="00556EC8">
      <w:pPr>
        <w:pStyle w:val="normal1"/>
      </w:pPr>
      <w:r>
        <w:t>La relación de sucesos acaecidos en el sistema de regeneración evaluado pueden adjuntarse como anexo (por ejemplo, incumplimiento de los parámetros analíticos, etc).</w:t>
      </w:r>
    </w:p>
    <w:p w14:paraId="07EB718E" w14:textId="77777777" w:rsidR="00D22022" w:rsidRDefault="00A61033" w:rsidP="00767463">
      <w:pPr>
        <w:pStyle w:val="Ttulo5"/>
      </w:pPr>
      <w:bookmarkStart w:id="60" w:name="_heading=h.ys8zb0ss2xtb" w:colFirst="0" w:colLast="0"/>
      <w:bookmarkEnd w:id="60"/>
      <w:r>
        <w:t>Tabla 11. Listado de sucesos por etapa y causa que lo provoca.</w:t>
      </w:r>
    </w:p>
    <w:tbl>
      <w:tblPr>
        <w:tblStyle w:val="20"/>
        <w:tblW w:w="994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2115"/>
        <w:gridCol w:w="6896"/>
        <w:gridCol w:w="195"/>
      </w:tblGrid>
      <w:tr w:rsidR="00D22022" w:rsidRPr="00DD235E" w14:paraId="6DF1A4AF" w14:textId="77777777" w:rsidTr="00983F44">
        <w:trPr>
          <w:trHeight w:val="420"/>
          <w:tblHeader/>
        </w:trPr>
        <w:tc>
          <w:tcPr>
            <w:tcW w:w="2850" w:type="dxa"/>
            <w:gridSpan w:val="2"/>
            <w:tcBorders>
              <w:top w:val="single" w:sz="6" w:space="0" w:color="000000"/>
              <w:left w:val="single" w:sz="6" w:space="0" w:color="000000"/>
              <w:bottom w:val="single" w:sz="6" w:space="0" w:color="000000"/>
              <w:right w:val="single" w:sz="6" w:space="0" w:color="000000"/>
            </w:tcBorders>
            <w:shd w:val="clear" w:color="auto" w:fill="E2EFD9"/>
            <w:tcMar>
              <w:top w:w="0" w:type="dxa"/>
              <w:left w:w="80" w:type="dxa"/>
              <w:bottom w:w="0" w:type="dxa"/>
              <w:right w:w="80" w:type="dxa"/>
            </w:tcMar>
            <w:vAlign w:val="center"/>
          </w:tcPr>
          <w:p w14:paraId="6E6FFC85" w14:textId="77777777" w:rsidR="00D22022" w:rsidRPr="00DD235E" w:rsidRDefault="00A61033" w:rsidP="00007D49">
            <w:pPr>
              <w:pStyle w:val="normal1"/>
              <w:jc w:val="center"/>
              <w:rPr>
                <w:rFonts w:ascii="Abadi" w:hAnsi="Abadi"/>
                <w:b/>
                <w:bCs/>
              </w:rPr>
            </w:pPr>
            <w:r w:rsidRPr="00DD235E">
              <w:rPr>
                <w:rFonts w:ascii="Abadi" w:hAnsi="Abadi"/>
                <w:b/>
                <w:bCs/>
              </w:rPr>
              <w:t>ETAPA DEL PROCESO</w:t>
            </w:r>
          </w:p>
        </w:tc>
        <w:tc>
          <w:tcPr>
            <w:tcW w:w="6896" w:type="dxa"/>
            <w:tcBorders>
              <w:top w:val="single" w:sz="6" w:space="0" w:color="000000"/>
              <w:left w:val="nil"/>
              <w:bottom w:val="single" w:sz="6" w:space="0" w:color="000000"/>
              <w:right w:val="single" w:sz="6" w:space="0" w:color="000000"/>
            </w:tcBorders>
            <w:shd w:val="clear" w:color="auto" w:fill="E2EFD9"/>
            <w:tcMar>
              <w:top w:w="0" w:type="dxa"/>
              <w:left w:w="80" w:type="dxa"/>
              <w:bottom w:w="0" w:type="dxa"/>
              <w:right w:w="80" w:type="dxa"/>
            </w:tcMar>
            <w:vAlign w:val="center"/>
          </w:tcPr>
          <w:p w14:paraId="59377366" w14:textId="77777777" w:rsidR="00D22022" w:rsidRPr="00DD235E" w:rsidRDefault="00A61033" w:rsidP="00007D49">
            <w:pPr>
              <w:pStyle w:val="normal1"/>
              <w:jc w:val="center"/>
              <w:rPr>
                <w:rFonts w:ascii="Abadi" w:hAnsi="Abadi"/>
                <w:b/>
                <w:bCs/>
              </w:rPr>
            </w:pPr>
            <w:r w:rsidRPr="00DD235E">
              <w:rPr>
                <w:rFonts w:ascii="Abadi" w:hAnsi="Abadi"/>
                <w:b/>
                <w:bCs/>
              </w:rPr>
              <w:t>SUCESO PELIGROSO</w:t>
            </w:r>
          </w:p>
        </w:tc>
        <w:tc>
          <w:tcPr>
            <w:tcW w:w="195" w:type="dxa"/>
            <w:tcBorders>
              <w:top w:val="nil"/>
              <w:left w:val="nil"/>
              <w:bottom w:val="nil"/>
              <w:right w:val="nil"/>
            </w:tcBorders>
            <w:shd w:val="clear" w:color="auto" w:fill="auto"/>
            <w:tcMar>
              <w:top w:w="0" w:type="dxa"/>
              <w:left w:w="80" w:type="dxa"/>
              <w:bottom w:w="0" w:type="dxa"/>
              <w:right w:w="80" w:type="dxa"/>
            </w:tcMar>
          </w:tcPr>
          <w:p w14:paraId="3F52FE46" w14:textId="77777777" w:rsidR="00D22022" w:rsidRPr="00DD235E" w:rsidRDefault="00A61033" w:rsidP="00556EC8">
            <w:pPr>
              <w:pStyle w:val="normal1"/>
              <w:rPr>
                <w:rFonts w:ascii="Abadi" w:hAnsi="Abadi"/>
              </w:rPr>
            </w:pPr>
            <w:r w:rsidRPr="00DD235E">
              <w:rPr>
                <w:rFonts w:ascii="Abadi" w:hAnsi="Abadi"/>
              </w:rPr>
              <w:t xml:space="preserve"> </w:t>
            </w:r>
          </w:p>
        </w:tc>
      </w:tr>
      <w:tr w:rsidR="00D22022" w:rsidRPr="00DD235E" w14:paraId="612819E4" w14:textId="77777777" w:rsidTr="00983F44">
        <w:trPr>
          <w:trHeight w:val="420"/>
        </w:trPr>
        <w:tc>
          <w:tcPr>
            <w:tcW w:w="9746" w:type="dxa"/>
            <w:gridSpan w:val="3"/>
            <w:tcBorders>
              <w:top w:val="single" w:sz="6" w:space="0" w:color="000000"/>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6A47C4EF" w14:textId="77777777" w:rsidR="00D22022" w:rsidRPr="00DD235E" w:rsidRDefault="00A61033" w:rsidP="00007D49">
            <w:pPr>
              <w:pStyle w:val="normal1"/>
              <w:jc w:val="center"/>
              <w:rPr>
                <w:rFonts w:ascii="Abadi" w:hAnsi="Abadi"/>
                <w:b/>
                <w:bCs/>
              </w:rPr>
            </w:pPr>
            <w:r w:rsidRPr="00DD235E">
              <w:rPr>
                <w:rFonts w:ascii="Abadi" w:hAnsi="Abadi"/>
                <w:b/>
                <w:bCs/>
              </w:rPr>
              <w:t>INSTALACIONES TRATAMIENTO Y REGENERACIÓN</w:t>
            </w:r>
          </w:p>
        </w:tc>
        <w:tc>
          <w:tcPr>
            <w:tcW w:w="195" w:type="dxa"/>
            <w:tcBorders>
              <w:top w:val="nil"/>
              <w:left w:val="nil"/>
              <w:bottom w:val="nil"/>
              <w:right w:val="nil"/>
            </w:tcBorders>
            <w:shd w:val="clear" w:color="auto" w:fill="auto"/>
            <w:tcMar>
              <w:top w:w="0" w:type="dxa"/>
              <w:left w:w="80" w:type="dxa"/>
              <w:bottom w:w="0" w:type="dxa"/>
              <w:right w:w="80" w:type="dxa"/>
            </w:tcMar>
          </w:tcPr>
          <w:p w14:paraId="5E5AEC4C" w14:textId="77777777" w:rsidR="00D22022" w:rsidRPr="00DD235E" w:rsidRDefault="00D22022" w:rsidP="00556EC8">
            <w:pPr>
              <w:pStyle w:val="normal1"/>
              <w:rPr>
                <w:rFonts w:ascii="Abadi" w:hAnsi="Abadi"/>
              </w:rPr>
            </w:pPr>
          </w:p>
        </w:tc>
      </w:tr>
      <w:tr w:rsidR="00D22022" w:rsidRPr="00DD235E" w14:paraId="5EAF99F3" w14:textId="77777777" w:rsidTr="00983F44">
        <w:trPr>
          <w:trHeight w:val="227"/>
        </w:trPr>
        <w:tc>
          <w:tcPr>
            <w:tcW w:w="735" w:type="dxa"/>
            <w:tcBorders>
              <w:top w:val="single" w:sz="6" w:space="0" w:color="000000"/>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5A762A73"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ID</w:t>
            </w:r>
          </w:p>
        </w:tc>
        <w:tc>
          <w:tcPr>
            <w:tcW w:w="2115" w:type="dxa"/>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024769D4" w14:textId="77777777" w:rsidR="00D22022" w:rsidRPr="00DD235E" w:rsidRDefault="00A61033" w:rsidP="00007D49">
            <w:pPr>
              <w:pStyle w:val="normal1"/>
              <w:spacing w:before="0" w:after="0" w:line="240" w:lineRule="auto"/>
              <w:ind w:left="0"/>
              <w:jc w:val="left"/>
              <w:rPr>
                <w:rFonts w:ascii="Abadi" w:hAnsi="Abadi"/>
                <w:sz w:val="18"/>
                <w:szCs w:val="18"/>
              </w:rPr>
            </w:pPr>
            <w:r w:rsidRPr="00DD235E">
              <w:rPr>
                <w:rFonts w:ascii="Abadi" w:hAnsi="Abadi"/>
                <w:sz w:val="18"/>
                <w:szCs w:val="18"/>
              </w:rPr>
              <w:t>GENERALES</w:t>
            </w:r>
          </w:p>
        </w:tc>
        <w:tc>
          <w:tcPr>
            <w:tcW w:w="6896" w:type="dxa"/>
            <w:tcBorders>
              <w:top w:val="nil"/>
              <w:left w:val="nil"/>
              <w:bottom w:val="nil"/>
              <w:right w:val="single" w:sz="6" w:space="0" w:color="000000"/>
            </w:tcBorders>
            <w:shd w:val="clear" w:color="auto" w:fill="D0CECE"/>
            <w:tcMar>
              <w:top w:w="0" w:type="dxa"/>
              <w:left w:w="80" w:type="dxa"/>
              <w:bottom w:w="0" w:type="dxa"/>
              <w:right w:w="80" w:type="dxa"/>
            </w:tcMar>
            <w:vAlign w:val="bottom"/>
          </w:tcPr>
          <w:p w14:paraId="08B39AA6"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6D40815C" w14:textId="77777777" w:rsidR="00D22022" w:rsidRPr="00DD235E" w:rsidRDefault="00D22022" w:rsidP="00556EC8">
            <w:pPr>
              <w:pStyle w:val="normal1"/>
              <w:rPr>
                <w:rFonts w:ascii="Abadi" w:hAnsi="Abadi"/>
              </w:rPr>
            </w:pPr>
          </w:p>
        </w:tc>
      </w:tr>
      <w:tr w:rsidR="00D22022" w:rsidRPr="00DD235E" w14:paraId="5B50017F" w14:textId="77777777" w:rsidTr="00983F44">
        <w:trPr>
          <w:trHeight w:val="57"/>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1B1F3CB"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1</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2E27787"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AGUA RESIDUAL</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5106C80"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Variación del caudal de entrada a la EDAR o incremento de la carga contaminante</w:t>
            </w:r>
          </w:p>
        </w:tc>
        <w:tc>
          <w:tcPr>
            <w:tcW w:w="195" w:type="dxa"/>
            <w:tcBorders>
              <w:top w:val="nil"/>
              <w:left w:val="nil"/>
              <w:bottom w:val="nil"/>
              <w:right w:val="nil"/>
            </w:tcBorders>
            <w:shd w:val="clear" w:color="auto" w:fill="auto"/>
            <w:tcMar>
              <w:top w:w="0" w:type="dxa"/>
              <w:left w:w="80" w:type="dxa"/>
              <w:bottom w:w="0" w:type="dxa"/>
              <w:right w:w="80" w:type="dxa"/>
            </w:tcMar>
          </w:tcPr>
          <w:p w14:paraId="121F7173" w14:textId="77777777" w:rsidR="00D22022" w:rsidRPr="00DD235E" w:rsidRDefault="00D22022" w:rsidP="00556EC8">
            <w:pPr>
              <w:pStyle w:val="normal1"/>
              <w:rPr>
                <w:rFonts w:ascii="Abadi" w:hAnsi="Abadi"/>
              </w:rPr>
            </w:pPr>
          </w:p>
        </w:tc>
      </w:tr>
      <w:tr w:rsidR="00D22022" w:rsidRPr="00DD235E" w14:paraId="64CC84B4" w14:textId="77777777" w:rsidTr="00983F44">
        <w:trPr>
          <w:trHeight w:val="299"/>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756523C" w14:textId="77777777" w:rsidR="00D22022" w:rsidRPr="00DD235E" w:rsidRDefault="00D22022" w:rsidP="004E5CE7">
            <w:pPr>
              <w:pStyle w:val="normal1"/>
              <w:spacing w:before="0" w:after="0" w:line="240" w:lineRule="auto"/>
              <w:ind w:left="0"/>
              <w:jc w:val="center"/>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59D8D42"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840DF0F" w14:textId="77777777" w:rsidR="00D22022" w:rsidRPr="00DD235E" w:rsidRDefault="00A61033" w:rsidP="00007D49">
            <w:pPr>
              <w:pStyle w:val="normal1"/>
              <w:spacing w:before="0" w:after="0" w:line="240" w:lineRule="auto"/>
              <w:ind w:left="0"/>
              <w:jc w:val="left"/>
              <w:rPr>
                <w:rFonts w:ascii="Abadi" w:hAnsi="Abadi"/>
                <w:sz w:val="18"/>
                <w:szCs w:val="18"/>
              </w:rPr>
            </w:pPr>
            <w:r w:rsidRPr="00DD235E">
              <w:rPr>
                <w:rFonts w:ascii="Abadi" w:hAnsi="Abadi"/>
                <w:sz w:val="18"/>
                <w:szCs w:val="18"/>
              </w:rPr>
              <w:t>Vertidos tóxicos accidentales/incontrolados</w:t>
            </w:r>
          </w:p>
        </w:tc>
        <w:tc>
          <w:tcPr>
            <w:tcW w:w="195" w:type="dxa"/>
            <w:tcBorders>
              <w:top w:val="nil"/>
              <w:left w:val="nil"/>
              <w:bottom w:val="nil"/>
              <w:right w:val="nil"/>
            </w:tcBorders>
            <w:shd w:val="clear" w:color="auto" w:fill="auto"/>
            <w:tcMar>
              <w:top w:w="0" w:type="dxa"/>
              <w:left w:w="80" w:type="dxa"/>
              <w:bottom w:w="0" w:type="dxa"/>
              <w:right w:w="80" w:type="dxa"/>
            </w:tcMar>
          </w:tcPr>
          <w:p w14:paraId="6BBA4A97" w14:textId="77777777" w:rsidR="00D22022" w:rsidRPr="00DD235E" w:rsidRDefault="00D22022" w:rsidP="00556EC8">
            <w:pPr>
              <w:pStyle w:val="normal1"/>
              <w:rPr>
                <w:rFonts w:ascii="Abadi" w:hAnsi="Abadi"/>
              </w:rPr>
            </w:pPr>
          </w:p>
        </w:tc>
      </w:tr>
      <w:tr w:rsidR="00D22022" w:rsidRPr="00DD235E" w14:paraId="018CE535" w14:textId="77777777" w:rsidTr="00983F44">
        <w:trPr>
          <w:trHeight w:val="57"/>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50BE55B"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2</w:t>
            </w:r>
          </w:p>
        </w:tc>
        <w:tc>
          <w:tcPr>
            <w:tcW w:w="2115"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046A801F"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SERVICIOS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4C1D140" w14:textId="77777777" w:rsidR="00D22022" w:rsidRPr="00DD235E" w:rsidRDefault="00A61033" w:rsidP="00007D49">
            <w:pPr>
              <w:pStyle w:val="normal1"/>
              <w:spacing w:before="0" w:after="0" w:line="240" w:lineRule="auto"/>
              <w:ind w:left="0"/>
              <w:jc w:val="left"/>
              <w:rPr>
                <w:rFonts w:ascii="Abadi" w:hAnsi="Abadi"/>
                <w:sz w:val="18"/>
                <w:szCs w:val="18"/>
              </w:rPr>
            </w:pPr>
            <w:r w:rsidRPr="00DD235E">
              <w:rPr>
                <w:rFonts w:ascii="Abadi" w:hAnsi="Abadi"/>
                <w:sz w:val="18"/>
                <w:szCs w:val="18"/>
              </w:rPr>
              <w:t>Interrupción/corte del suministro eléctrico</w:t>
            </w:r>
          </w:p>
        </w:tc>
        <w:tc>
          <w:tcPr>
            <w:tcW w:w="195" w:type="dxa"/>
            <w:tcBorders>
              <w:top w:val="nil"/>
              <w:left w:val="nil"/>
              <w:bottom w:val="nil"/>
              <w:right w:val="nil"/>
            </w:tcBorders>
            <w:shd w:val="clear" w:color="auto" w:fill="auto"/>
            <w:tcMar>
              <w:top w:w="0" w:type="dxa"/>
              <w:left w:w="80" w:type="dxa"/>
              <w:bottom w:w="0" w:type="dxa"/>
              <w:right w:w="80" w:type="dxa"/>
            </w:tcMar>
          </w:tcPr>
          <w:p w14:paraId="1A852944" w14:textId="77777777" w:rsidR="00D22022" w:rsidRPr="00DD235E" w:rsidRDefault="00D22022" w:rsidP="00556EC8">
            <w:pPr>
              <w:pStyle w:val="normal1"/>
              <w:rPr>
                <w:rFonts w:ascii="Abadi" w:hAnsi="Abadi"/>
              </w:rPr>
            </w:pPr>
          </w:p>
        </w:tc>
      </w:tr>
      <w:tr w:rsidR="00D22022" w:rsidRPr="00DD235E" w14:paraId="005239D2" w14:textId="77777777" w:rsidTr="00983F44">
        <w:trPr>
          <w:trHeight w:val="57"/>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541CB05"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3</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8162B1A"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INSTALACIONES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58050D6" w14:textId="77777777" w:rsidR="00D22022" w:rsidRPr="00DD235E" w:rsidRDefault="00A61033" w:rsidP="00007D49">
            <w:pPr>
              <w:pStyle w:val="normal1"/>
              <w:spacing w:before="0" w:after="0" w:line="240" w:lineRule="auto"/>
              <w:ind w:left="0"/>
              <w:jc w:val="left"/>
              <w:rPr>
                <w:rFonts w:ascii="Abadi" w:hAnsi="Abadi"/>
                <w:sz w:val="18"/>
                <w:szCs w:val="18"/>
              </w:rPr>
            </w:pPr>
            <w:r w:rsidRPr="00DD235E">
              <w:rPr>
                <w:rFonts w:ascii="Abadi" w:hAnsi="Abadi"/>
                <w:sz w:val="18"/>
                <w:szCs w:val="18"/>
              </w:rPr>
              <w:t>Pérdida de Suministro Eléctrico Local (transformador, cableado, cuadros, CCM)</w:t>
            </w:r>
          </w:p>
        </w:tc>
        <w:tc>
          <w:tcPr>
            <w:tcW w:w="195" w:type="dxa"/>
            <w:tcBorders>
              <w:top w:val="nil"/>
              <w:left w:val="nil"/>
              <w:bottom w:val="nil"/>
              <w:right w:val="nil"/>
            </w:tcBorders>
            <w:shd w:val="clear" w:color="auto" w:fill="auto"/>
            <w:tcMar>
              <w:top w:w="0" w:type="dxa"/>
              <w:left w:w="80" w:type="dxa"/>
              <w:bottom w:w="0" w:type="dxa"/>
              <w:right w:w="80" w:type="dxa"/>
            </w:tcMar>
          </w:tcPr>
          <w:p w14:paraId="46A9EF68" w14:textId="77777777" w:rsidR="00D22022" w:rsidRPr="00DD235E" w:rsidRDefault="00D22022" w:rsidP="00556EC8">
            <w:pPr>
              <w:pStyle w:val="normal1"/>
              <w:rPr>
                <w:rFonts w:ascii="Abadi" w:hAnsi="Abadi"/>
              </w:rPr>
            </w:pPr>
          </w:p>
        </w:tc>
      </w:tr>
      <w:tr w:rsidR="00D22022" w:rsidRPr="00DD235E" w14:paraId="1E5819EA" w14:textId="77777777" w:rsidTr="00983F44">
        <w:trPr>
          <w:trHeight w:val="754"/>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D80DE97"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3E834A2"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619C349F" w14:textId="77777777" w:rsid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Pérdida de comunicaciones en el interior de la planta (caída servidor, fallo PLC)</w:t>
            </w:r>
          </w:p>
          <w:p w14:paraId="204A4944" w14:textId="77777777" w:rsidR="00DD235E" w:rsidRDefault="00A61033" w:rsidP="00DD235E">
            <w:pPr>
              <w:pStyle w:val="normal1"/>
              <w:numPr>
                <w:ilvl w:val="0"/>
                <w:numId w:val="25"/>
              </w:numPr>
              <w:spacing w:before="0" w:after="0" w:line="240" w:lineRule="auto"/>
              <w:rPr>
                <w:rFonts w:ascii="Abadi" w:hAnsi="Abadi"/>
                <w:sz w:val="18"/>
                <w:szCs w:val="18"/>
              </w:rPr>
            </w:pPr>
            <w:r w:rsidRPr="00DD235E">
              <w:rPr>
                <w:rFonts w:ascii="Abadi" w:hAnsi="Abadi"/>
                <w:sz w:val="18"/>
                <w:szCs w:val="18"/>
              </w:rPr>
              <w:t>pérdida visualización de los procesos / control de proceso</w:t>
            </w:r>
          </w:p>
          <w:p w14:paraId="7E37CA65" w14:textId="4C766039" w:rsidR="00D22022" w:rsidRPr="00DD235E" w:rsidRDefault="00A61033" w:rsidP="00DD235E">
            <w:pPr>
              <w:pStyle w:val="normal1"/>
              <w:numPr>
                <w:ilvl w:val="0"/>
                <w:numId w:val="25"/>
              </w:numPr>
              <w:spacing w:before="0" w:after="0" w:line="240" w:lineRule="auto"/>
              <w:rPr>
                <w:rFonts w:ascii="Abadi" w:hAnsi="Abadi"/>
                <w:sz w:val="18"/>
                <w:szCs w:val="18"/>
              </w:rPr>
            </w:pPr>
            <w:r w:rsidRPr="00DD235E">
              <w:rPr>
                <w:rFonts w:ascii="Abadi" w:hAnsi="Abadi"/>
                <w:sz w:val="18"/>
                <w:szCs w:val="18"/>
              </w:rPr>
              <w:t>Telemetría (fallo de instrumentación)</w:t>
            </w:r>
          </w:p>
        </w:tc>
        <w:tc>
          <w:tcPr>
            <w:tcW w:w="195" w:type="dxa"/>
            <w:tcBorders>
              <w:top w:val="nil"/>
              <w:left w:val="nil"/>
              <w:bottom w:val="nil"/>
              <w:right w:val="nil"/>
            </w:tcBorders>
            <w:shd w:val="clear" w:color="auto" w:fill="auto"/>
            <w:tcMar>
              <w:top w:w="0" w:type="dxa"/>
              <w:left w:w="80" w:type="dxa"/>
              <w:bottom w:w="0" w:type="dxa"/>
              <w:right w:w="80" w:type="dxa"/>
            </w:tcMar>
          </w:tcPr>
          <w:p w14:paraId="3D5C7097" w14:textId="77777777" w:rsidR="00D22022" w:rsidRPr="00DD235E" w:rsidRDefault="00D22022" w:rsidP="00556EC8">
            <w:pPr>
              <w:pStyle w:val="normal1"/>
              <w:rPr>
                <w:rFonts w:ascii="Abadi" w:hAnsi="Abadi"/>
              </w:rPr>
            </w:pPr>
          </w:p>
        </w:tc>
      </w:tr>
      <w:tr w:rsidR="00D22022" w:rsidRPr="00DD235E" w14:paraId="11D7A8D4" w14:textId="77777777" w:rsidTr="00983F44">
        <w:trPr>
          <w:trHeight w:val="227"/>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4E6DD4E"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7C4D520"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7530F3A7" w14:textId="77777777" w:rsidR="00D22022" w:rsidRPr="00DD235E" w:rsidRDefault="00A61033" w:rsidP="004E5CE7">
            <w:pPr>
              <w:pStyle w:val="normal1"/>
              <w:spacing w:before="0" w:after="0" w:line="240" w:lineRule="auto"/>
              <w:ind w:left="0"/>
              <w:rPr>
                <w:rFonts w:ascii="Abadi" w:hAnsi="Abadi"/>
                <w:sz w:val="18"/>
                <w:szCs w:val="18"/>
              </w:rPr>
            </w:pPr>
            <w:r w:rsidRPr="00DD235E">
              <w:rPr>
                <w:rFonts w:ascii="Abadi" w:hAnsi="Abadi"/>
                <w:sz w:val="18"/>
                <w:szCs w:val="18"/>
              </w:rPr>
              <w:t>Inundación por mal funcionamiento de alguna etapa del tratamiento</w:t>
            </w:r>
          </w:p>
        </w:tc>
        <w:tc>
          <w:tcPr>
            <w:tcW w:w="195" w:type="dxa"/>
            <w:tcBorders>
              <w:top w:val="nil"/>
              <w:left w:val="nil"/>
              <w:bottom w:val="nil"/>
              <w:right w:val="nil"/>
            </w:tcBorders>
            <w:shd w:val="clear" w:color="auto" w:fill="auto"/>
            <w:tcMar>
              <w:top w:w="0" w:type="dxa"/>
              <w:left w:w="80" w:type="dxa"/>
              <w:bottom w:w="0" w:type="dxa"/>
              <w:right w:w="80" w:type="dxa"/>
            </w:tcMar>
          </w:tcPr>
          <w:p w14:paraId="7200555C" w14:textId="77777777" w:rsidR="00D22022" w:rsidRPr="00DD235E" w:rsidRDefault="00D22022" w:rsidP="00556EC8">
            <w:pPr>
              <w:pStyle w:val="normal1"/>
              <w:rPr>
                <w:rFonts w:ascii="Abadi" w:hAnsi="Abadi"/>
              </w:rPr>
            </w:pPr>
          </w:p>
        </w:tc>
      </w:tr>
      <w:tr w:rsidR="00D22022" w:rsidRPr="00DD235E" w14:paraId="191CFCBF" w14:textId="77777777" w:rsidTr="00983F44">
        <w:trPr>
          <w:trHeight w:val="973"/>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97490FA"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7EA96FF"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2345B418" w14:textId="77777777" w:rsid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Rotura de tuberías de interconexión entre equipos</w:t>
            </w:r>
          </w:p>
          <w:p w14:paraId="3AD5A493" w14:textId="77777777" w:rsidR="00DD235E" w:rsidRDefault="00A61033" w:rsidP="00DD235E">
            <w:pPr>
              <w:pStyle w:val="normal1"/>
              <w:numPr>
                <w:ilvl w:val="0"/>
                <w:numId w:val="24"/>
              </w:numPr>
              <w:spacing w:before="0" w:after="0" w:line="240" w:lineRule="auto"/>
              <w:jc w:val="left"/>
              <w:rPr>
                <w:rFonts w:ascii="Abadi" w:hAnsi="Abadi"/>
                <w:sz w:val="18"/>
                <w:szCs w:val="18"/>
              </w:rPr>
            </w:pPr>
            <w:r w:rsidRPr="00DD235E">
              <w:rPr>
                <w:rFonts w:ascii="Abadi" w:hAnsi="Abadi"/>
                <w:sz w:val="18"/>
                <w:szCs w:val="18"/>
              </w:rPr>
              <w:t>Degradación por presencia de sustancias corrosivas</w:t>
            </w:r>
          </w:p>
          <w:p w14:paraId="61F14372" w14:textId="77777777" w:rsidR="00DD235E" w:rsidRDefault="00A61033" w:rsidP="00DD235E">
            <w:pPr>
              <w:pStyle w:val="normal1"/>
              <w:numPr>
                <w:ilvl w:val="0"/>
                <w:numId w:val="24"/>
              </w:numPr>
              <w:spacing w:before="0" w:after="0" w:line="240" w:lineRule="auto"/>
              <w:jc w:val="left"/>
              <w:rPr>
                <w:rFonts w:ascii="Abadi" w:hAnsi="Abadi"/>
                <w:sz w:val="18"/>
                <w:szCs w:val="18"/>
              </w:rPr>
            </w:pPr>
            <w:r w:rsidRPr="00DD235E">
              <w:rPr>
                <w:rFonts w:ascii="Abadi" w:hAnsi="Abadi"/>
                <w:sz w:val="18"/>
                <w:szCs w:val="18"/>
              </w:rPr>
              <w:t>Aumento de la presión</w:t>
            </w:r>
          </w:p>
          <w:p w14:paraId="6DAF75BF" w14:textId="7FB55323" w:rsidR="00D22022" w:rsidRPr="00DD235E" w:rsidRDefault="00A61033" w:rsidP="00DD235E">
            <w:pPr>
              <w:pStyle w:val="normal1"/>
              <w:numPr>
                <w:ilvl w:val="0"/>
                <w:numId w:val="24"/>
              </w:numPr>
              <w:spacing w:before="0" w:after="0" w:line="240" w:lineRule="auto"/>
              <w:jc w:val="left"/>
              <w:rPr>
                <w:rFonts w:ascii="Abadi" w:hAnsi="Abadi"/>
                <w:sz w:val="18"/>
                <w:szCs w:val="18"/>
              </w:rPr>
            </w:pPr>
            <w:r w:rsidRPr="00DD235E">
              <w:rPr>
                <w:rFonts w:ascii="Abadi" w:hAnsi="Abadi"/>
                <w:sz w:val="18"/>
                <w:szCs w:val="18"/>
              </w:rPr>
              <w:t>Impacto de algún agente externo</w:t>
            </w:r>
          </w:p>
        </w:tc>
        <w:tc>
          <w:tcPr>
            <w:tcW w:w="195" w:type="dxa"/>
            <w:tcBorders>
              <w:top w:val="nil"/>
              <w:left w:val="nil"/>
              <w:bottom w:val="nil"/>
              <w:right w:val="nil"/>
            </w:tcBorders>
            <w:shd w:val="clear" w:color="auto" w:fill="auto"/>
            <w:tcMar>
              <w:top w:w="0" w:type="dxa"/>
              <w:left w:w="80" w:type="dxa"/>
              <w:bottom w:w="0" w:type="dxa"/>
              <w:right w:w="80" w:type="dxa"/>
            </w:tcMar>
          </w:tcPr>
          <w:p w14:paraId="7F451AAB" w14:textId="77777777" w:rsidR="00D22022" w:rsidRPr="00DD235E" w:rsidRDefault="00D22022" w:rsidP="00556EC8">
            <w:pPr>
              <w:pStyle w:val="normal1"/>
              <w:rPr>
                <w:rFonts w:ascii="Abadi" w:hAnsi="Abadi"/>
              </w:rPr>
            </w:pPr>
          </w:p>
        </w:tc>
      </w:tr>
      <w:tr w:rsidR="00D22022" w:rsidRPr="00DD235E" w14:paraId="11BA7229" w14:textId="77777777" w:rsidTr="00983F44">
        <w:trPr>
          <w:trHeight w:val="312"/>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818F126"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FE7F667"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0E49EB7" w14:textId="77777777" w:rsidR="00D22022" w:rsidRPr="00DD235E"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Destrucción de instalaciones. Vandalismo (robo)</w:t>
            </w:r>
          </w:p>
        </w:tc>
        <w:tc>
          <w:tcPr>
            <w:tcW w:w="195" w:type="dxa"/>
            <w:tcBorders>
              <w:top w:val="nil"/>
              <w:left w:val="nil"/>
              <w:bottom w:val="nil"/>
              <w:right w:val="nil"/>
            </w:tcBorders>
            <w:shd w:val="clear" w:color="auto" w:fill="auto"/>
            <w:tcMar>
              <w:top w:w="0" w:type="dxa"/>
              <w:left w:w="80" w:type="dxa"/>
              <w:bottom w:w="0" w:type="dxa"/>
              <w:right w:w="80" w:type="dxa"/>
            </w:tcMar>
          </w:tcPr>
          <w:p w14:paraId="1DA9AF65" w14:textId="77777777" w:rsidR="00D22022" w:rsidRPr="00DD235E" w:rsidRDefault="00D22022" w:rsidP="00556EC8">
            <w:pPr>
              <w:pStyle w:val="normal1"/>
              <w:rPr>
                <w:rFonts w:ascii="Abadi" w:hAnsi="Abadi"/>
              </w:rPr>
            </w:pPr>
          </w:p>
        </w:tc>
      </w:tr>
      <w:tr w:rsidR="00D22022" w:rsidRPr="00DD235E" w14:paraId="02544297" w14:textId="77777777" w:rsidTr="00983F44">
        <w:trPr>
          <w:trHeight w:val="300"/>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8BA58C6"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FEC8183"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F3179C6" w14:textId="77777777" w:rsidR="00D22022" w:rsidRPr="00DD235E"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Intrusión de personal no autorizado. Sabotaje</w:t>
            </w:r>
          </w:p>
        </w:tc>
        <w:tc>
          <w:tcPr>
            <w:tcW w:w="195" w:type="dxa"/>
            <w:tcBorders>
              <w:top w:val="nil"/>
              <w:left w:val="nil"/>
              <w:bottom w:val="nil"/>
              <w:right w:val="nil"/>
            </w:tcBorders>
            <w:shd w:val="clear" w:color="auto" w:fill="auto"/>
            <w:tcMar>
              <w:top w:w="0" w:type="dxa"/>
              <w:left w:w="80" w:type="dxa"/>
              <w:bottom w:w="0" w:type="dxa"/>
              <w:right w:w="80" w:type="dxa"/>
            </w:tcMar>
          </w:tcPr>
          <w:p w14:paraId="78196C14" w14:textId="77777777" w:rsidR="00D22022" w:rsidRPr="00DD235E" w:rsidRDefault="00D22022" w:rsidP="00556EC8">
            <w:pPr>
              <w:pStyle w:val="normal1"/>
              <w:rPr>
                <w:rFonts w:ascii="Abadi" w:hAnsi="Abadi"/>
              </w:rPr>
            </w:pPr>
          </w:p>
        </w:tc>
      </w:tr>
      <w:tr w:rsidR="00D22022" w:rsidRPr="00DD235E" w14:paraId="5C81EC24" w14:textId="77777777" w:rsidTr="00983F44">
        <w:trPr>
          <w:trHeight w:val="1216"/>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58B5020"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C8DE172"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2CFA90F" w14:textId="77777777" w:rsidR="00F33AA1"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Fallo de equipamiento de la EDAR (bombas, dosificadoras, agitadores, instrumentación, etc):</w:t>
            </w:r>
          </w:p>
          <w:p w14:paraId="01AB7966" w14:textId="77777777" w:rsidR="00F33AA1" w:rsidRDefault="00A61033" w:rsidP="00F33AA1">
            <w:pPr>
              <w:pStyle w:val="normal1"/>
              <w:numPr>
                <w:ilvl w:val="0"/>
                <w:numId w:val="26"/>
              </w:numPr>
              <w:spacing w:before="0" w:after="0" w:line="240" w:lineRule="auto"/>
              <w:jc w:val="left"/>
              <w:rPr>
                <w:rFonts w:ascii="Abadi" w:hAnsi="Abadi"/>
                <w:sz w:val="18"/>
                <w:szCs w:val="18"/>
              </w:rPr>
            </w:pPr>
            <w:r w:rsidRPr="00DD235E">
              <w:rPr>
                <w:rFonts w:ascii="Abadi" w:hAnsi="Abadi"/>
                <w:sz w:val="18"/>
                <w:szCs w:val="18"/>
              </w:rPr>
              <w:t>Parada del proceso / general de la instalación</w:t>
            </w:r>
            <w:r w:rsidR="00F33AA1">
              <w:rPr>
                <w:rFonts w:ascii="Abadi" w:hAnsi="Abadi"/>
                <w:sz w:val="18"/>
                <w:szCs w:val="18"/>
              </w:rPr>
              <w:t xml:space="preserve"> </w:t>
            </w:r>
          </w:p>
          <w:p w14:paraId="17DE022C" w14:textId="77777777" w:rsidR="00F33AA1" w:rsidRDefault="00A61033" w:rsidP="00F33AA1">
            <w:pPr>
              <w:pStyle w:val="normal1"/>
              <w:numPr>
                <w:ilvl w:val="0"/>
                <w:numId w:val="26"/>
              </w:numPr>
              <w:spacing w:before="0" w:after="0" w:line="240" w:lineRule="auto"/>
              <w:jc w:val="left"/>
              <w:rPr>
                <w:rFonts w:ascii="Abadi" w:hAnsi="Abadi"/>
                <w:sz w:val="18"/>
                <w:szCs w:val="18"/>
              </w:rPr>
            </w:pPr>
            <w:r w:rsidRPr="00DD235E">
              <w:rPr>
                <w:rFonts w:ascii="Abadi" w:hAnsi="Abadi"/>
                <w:sz w:val="18"/>
                <w:szCs w:val="18"/>
              </w:rPr>
              <w:t>Fallo en la dosificación de reactivos</w:t>
            </w:r>
            <w:r w:rsidR="00F33AA1">
              <w:rPr>
                <w:rFonts w:ascii="Abadi" w:hAnsi="Abadi"/>
                <w:sz w:val="18"/>
                <w:szCs w:val="18"/>
              </w:rPr>
              <w:t xml:space="preserve"> </w:t>
            </w:r>
          </w:p>
          <w:p w14:paraId="6A0ED310" w14:textId="2BC0A09A" w:rsidR="00D22022" w:rsidRPr="00DD235E" w:rsidRDefault="00A61033" w:rsidP="00F33AA1">
            <w:pPr>
              <w:pStyle w:val="normal1"/>
              <w:numPr>
                <w:ilvl w:val="0"/>
                <w:numId w:val="26"/>
              </w:numPr>
              <w:spacing w:before="0" w:after="0" w:line="240" w:lineRule="auto"/>
              <w:jc w:val="left"/>
              <w:rPr>
                <w:rFonts w:ascii="Abadi" w:hAnsi="Abadi"/>
                <w:sz w:val="18"/>
                <w:szCs w:val="18"/>
              </w:rPr>
            </w:pPr>
            <w:r w:rsidRPr="00DD235E">
              <w:rPr>
                <w:rFonts w:ascii="Abadi" w:hAnsi="Abadi"/>
                <w:sz w:val="18"/>
                <w:szCs w:val="18"/>
              </w:rPr>
              <w:t>Pérdida de control del proceso / Telemetría</w:t>
            </w:r>
          </w:p>
        </w:tc>
        <w:tc>
          <w:tcPr>
            <w:tcW w:w="195" w:type="dxa"/>
            <w:tcBorders>
              <w:top w:val="nil"/>
              <w:left w:val="nil"/>
              <w:bottom w:val="nil"/>
              <w:right w:val="nil"/>
            </w:tcBorders>
            <w:shd w:val="clear" w:color="auto" w:fill="auto"/>
            <w:tcMar>
              <w:top w:w="0" w:type="dxa"/>
              <w:left w:w="80" w:type="dxa"/>
              <w:bottom w:w="0" w:type="dxa"/>
              <w:right w:w="80" w:type="dxa"/>
            </w:tcMar>
          </w:tcPr>
          <w:p w14:paraId="55C4085E" w14:textId="77777777" w:rsidR="00D22022" w:rsidRPr="00DD235E" w:rsidRDefault="00D22022" w:rsidP="00556EC8">
            <w:pPr>
              <w:pStyle w:val="normal1"/>
              <w:rPr>
                <w:rFonts w:ascii="Abadi" w:hAnsi="Abadi"/>
              </w:rPr>
            </w:pPr>
          </w:p>
        </w:tc>
      </w:tr>
      <w:tr w:rsidR="00D22022" w:rsidRPr="00DD235E" w14:paraId="5725D7FD" w14:textId="77777777" w:rsidTr="00983F44">
        <w:trPr>
          <w:trHeight w:val="786"/>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F4D13CA"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4</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AFD301B"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CLIMATOLÓGICOS y SÍSMICOS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4AFA7A2" w14:textId="77777777" w:rsidR="00F33AA1"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 xml:space="preserve"> Inundación marina y fluvial / Terremoto:</w:t>
            </w:r>
          </w:p>
          <w:p w14:paraId="6F6EDD1C" w14:textId="77777777" w:rsidR="00F33AA1" w:rsidRDefault="00A61033" w:rsidP="00F33AA1">
            <w:pPr>
              <w:pStyle w:val="normal1"/>
              <w:numPr>
                <w:ilvl w:val="0"/>
                <w:numId w:val="27"/>
              </w:numPr>
              <w:spacing w:before="0" w:after="0" w:line="240" w:lineRule="auto"/>
              <w:jc w:val="left"/>
              <w:rPr>
                <w:rFonts w:ascii="Abadi" w:hAnsi="Abadi"/>
                <w:sz w:val="18"/>
                <w:szCs w:val="18"/>
              </w:rPr>
            </w:pPr>
            <w:r w:rsidRPr="00DD235E">
              <w:rPr>
                <w:rFonts w:ascii="Abadi" w:hAnsi="Abadi"/>
                <w:sz w:val="18"/>
                <w:szCs w:val="18"/>
              </w:rPr>
              <w:t>Parada general de la instalación</w:t>
            </w:r>
          </w:p>
          <w:p w14:paraId="6E2B623C" w14:textId="0D8B2034" w:rsidR="00D22022" w:rsidRPr="00DD235E" w:rsidRDefault="00A61033" w:rsidP="00F33AA1">
            <w:pPr>
              <w:pStyle w:val="normal1"/>
              <w:numPr>
                <w:ilvl w:val="0"/>
                <w:numId w:val="27"/>
              </w:numPr>
              <w:spacing w:before="0" w:after="0" w:line="240" w:lineRule="auto"/>
              <w:jc w:val="left"/>
              <w:rPr>
                <w:rFonts w:ascii="Abadi" w:hAnsi="Abadi"/>
                <w:sz w:val="18"/>
                <w:szCs w:val="18"/>
              </w:rPr>
            </w:pPr>
            <w:r w:rsidRPr="00DD235E">
              <w:rPr>
                <w:rFonts w:ascii="Abadi" w:hAnsi="Abadi"/>
                <w:sz w:val="18"/>
                <w:szCs w:val="18"/>
              </w:rPr>
              <w:t>Parada parcial de equipos</w:t>
            </w:r>
          </w:p>
        </w:tc>
        <w:tc>
          <w:tcPr>
            <w:tcW w:w="195" w:type="dxa"/>
            <w:tcBorders>
              <w:top w:val="nil"/>
              <w:left w:val="nil"/>
              <w:bottom w:val="nil"/>
              <w:right w:val="nil"/>
            </w:tcBorders>
            <w:shd w:val="clear" w:color="auto" w:fill="auto"/>
            <w:tcMar>
              <w:top w:w="0" w:type="dxa"/>
              <w:left w:w="80" w:type="dxa"/>
              <w:bottom w:w="0" w:type="dxa"/>
              <w:right w:w="80" w:type="dxa"/>
            </w:tcMar>
          </w:tcPr>
          <w:p w14:paraId="11647D41" w14:textId="77777777" w:rsidR="00D22022" w:rsidRPr="00DD235E" w:rsidRDefault="00D22022" w:rsidP="00556EC8">
            <w:pPr>
              <w:pStyle w:val="normal1"/>
              <w:rPr>
                <w:rFonts w:ascii="Abadi" w:hAnsi="Abadi"/>
              </w:rPr>
            </w:pPr>
          </w:p>
        </w:tc>
      </w:tr>
      <w:tr w:rsidR="00D22022" w:rsidRPr="00DD235E" w14:paraId="7F026EEA" w14:textId="77777777" w:rsidTr="00983F44">
        <w:trPr>
          <w:trHeight w:val="786"/>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1DBF9A6" w14:textId="77777777" w:rsidR="00D22022" w:rsidRPr="00DD235E" w:rsidRDefault="00D22022" w:rsidP="004E5CE7">
            <w:pPr>
              <w:pStyle w:val="normal1"/>
              <w:spacing w:before="0" w:after="0" w:line="240" w:lineRule="auto"/>
              <w:ind w:left="0"/>
              <w:jc w:val="center"/>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F052EFE"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AFF7954" w14:textId="77777777" w:rsidR="00F33AA1"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Lluvias extraordinarias</w:t>
            </w:r>
            <w:r w:rsidR="00F33AA1">
              <w:rPr>
                <w:rFonts w:ascii="Abadi" w:hAnsi="Abadi"/>
                <w:sz w:val="18"/>
                <w:szCs w:val="18"/>
              </w:rPr>
              <w:t xml:space="preserve">: </w:t>
            </w:r>
          </w:p>
          <w:p w14:paraId="33418D65" w14:textId="77777777" w:rsidR="00F33AA1" w:rsidRDefault="00A61033" w:rsidP="00F33AA1">
            <w:pPr>
              <w:pStyle w:val="normal1"/>
              <w:numPr>
                <w:ilvl w:val="0"/>
                <w:numId w:val="28"/>
              </w:numPr>
              <w:spacing w:before="0" w:after="0" w:line="240" w:lineRule="auto"/>
              <w:jc w:val="left"/>
              <w:rPr>
                <w:rFonts w:ascii="Abadi" w:hAnsi="Abadi"/>
                <w:sz w:val="18"/>
                <w:szCs w:val="18"/>
              </w:rPr>
            </w:pPr>
            <w:r w:rsidRPr="00DD235E">
              <w:rPr>
                <w:rFonts w:ascii="Abadi" w:hAnsi="Abadi"/>
                <w:sz w:val="18"/>
                <w:szCs w:val="18"/>
              </w:rPr>
              <w:t>Parada general de la instalación</w:t>
            </w:r>
          </w:p>
          <w:p w14:paraId="14E8B060" w14:textId="6C8E8998" w:rsidR="00D22022" w:rsidRPr="00DD235E" w:rsidRDefault="00A61033" w:rsidP="00F33AA1">
            <w:pPr>
              <w:pStyle w:val="normal1"/>
              <w:numPr>
                <w:ilvl w:val="0"/>
                <w:numId w:val="28"/>
              </w:numPr>
              <w:spacing w:before="0" w:after="0" w:line="240" w:lineRule="auto"/>
              <w:jc w:val="left"/>
              <w:rPr>
                <w:rFonts w:ascii="Abadi" w:hAnsi="Abadi"/>
                <w:sz w:val="18"/>
                <w:szCs w:val="18"/>
              </w:rPr>
            </w:pPr>
            <w:r w:rsidRPr="00DD235E">
              <w:rPr>
                <w:rFonts w:ascii="Abadi" w:hAnsi="Abadi"/>
                <w:sz w:val="18"/>
                <w:szCs w:val="18"/>
              </w:rPr>
              <w:t>Parada parcial de equipos</w:t>
            </w:r>
          </w:p>
        </w:tc>
        <w:tc>
          <w:tcPr>
            <w:tcW w:w="195" w:type="dxa"/>
            <w:tcBorders>
              <w:top w:val="nil"/>
              <w:left w:val="nil"/>
              <w:bottom w:val="nil"/>
              <w:right w:val="nil"/>
            </w:tcBorders>
            <w:shd w:val="clear" w:color="auto" w:fill="auto"/>
            <w:tcMar>
              <w:top w:w="0" w:type="dxa"/>
              <w:left w:w="80" w:type="dxa"/>
              <w:bottom w:w="0" w:type="dxa"/>
              <w:right w:w="80" w:type="dxa"/>
            </w:tcMar>
          </w:tcPr>
          <w:p w14:paraId="3DC30E25" w14:textId="77777777" w:rsidR="00D22022" w:rsidRPr="00DD235E" w:rsidRDefault="00D22022" w:rsidP="00556EC8">
            <w:pPr>
              <w:pStyle w:val="normal1"/>
              <w:rPr>
                <w:rFonts w:ascii="Abadi" w:hAnsi="Abadi"/>
              </w:rPr>
            </w:pPr>
          </w:p>
        </w:tc>
      </w:tr>
      <w:tr w:rsidR="00D22022" w:rsidRPr="00DD235E" w14:paraId="3184274D" w14:textId="77777777" w:rsidTr="00983F44">
        <w:trPr>
          <w:trHeight w:val="486"/>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B66002B" w14:textId="77777777" w:rsidR="00D22022" w:rsidRPr="00DD235E" w:rsidRDefault="00D22022" w:rsidP="004E5CE7">
            <w:pPr>
              <w:pStyle w:val="normal1"/>
              <w:spacing w:before="0" w:after="0" w:line="240" w:lineRule="auto"/>
              <w:ind w:left="0"/>
              <w:jc w:val="center"/>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3214086"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7D12BC6" w14:textId="77777777" w:rsidR="00F33AA1"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Temperaturas extremas</w:t>
            </w:r>
          </w:p>
          <w:p w14:paraId="1DB5126C" w14:textId="6A9A80AE" w:rsidR="00D22022" w:rsidRPr="00DD235E"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Influencia en el reactor biológico</w:t>
            </w:r>
          </w:p>
        </w:tc>
        <w:tc>
          <w:tcPr>
            <w:tcW w:w="195" w:type="dxa"/>
            <w:tcBorders>
              <w:top w:val="nil"/>
              <w:left w:val="nil"/>
              <w:bottom w:val="nil"/>
              <w:right w:val="nil"/>
            </w:tcBorders>
            <w:shd w:val="clear" w:color="auto" w:fill="auto"/>
            <w:tcMar>
              <w:top w:w="0" w:type="dxa"/>
              <w:left w:w="80" w:type="dxa"/>
              <w:bottom w:w="0" w:type="dxa"/>
              <w:right w:w="80" w:type="dxa"/>
            </w:tcMar>
          </w:tcPr>
          <w:p w14:paraId="4690867C" w14:textId="77777777" w:rsidR="00D22022" w:rsidRPr="00DD235E" w:rsidRDefault="00D22022" w:rsidP="00556EC8">
            <w:pPr>
              <w:pStyle w:val="normal1"/>
              <w:rPr>
                <w:rFonts w:ascii="Abadi" w:hAnsi="Abadi"/>
              </w:rPr>
            </w:pPr>
          </w:p>
        </w:tc>
      </w:tr>
      <w:tr w:rsidR="00D22022" w:rsidRPr="00DD235E" w14:paraId="4EB1BB27" w14:textId="77777777" w:rsidTr="00983F44">
        <w:trPr>
          <w:trHeight w:val="973"/>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5E49029"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5</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C7B50E9"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OTROS FACTORES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077F2BBD"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Huelgas que afectan el funcionamiento:</w:t>
            </w:r>
          </w:p>
          <w:p w14:paraId="0930AA07" w14:textId="77777777" w:rsidR="00F33AA1" w:rsidRDefault="00A61033" w:rsidP="00F33AA1">
            <w:pPr>
              <w:pStyle w:val="normal1"/>
              <w:numPr>
                <w:ilvl w:val="0"/>
                <w:numId w:val="29"/>
              </w:numPr>
              <w:spacing w:before="0" w:after="0" w:line="240" w:lineRule="auto"/>
              <w:rPr>
                <w:rFonts w:ascii="Abadi" w:hAnsi="Abadi"/>
                <w:sz w:val="18"/>
                <w:szCs w:val="18"/>
              </w:rPr>
            </w:pPr>
            <w:r w:rsidRPr="00DD235E">
              <w:rPr>
                <w:rFonts w:ascii="Abadi" w:hAnsi="Abadi"/>
                <w:sz w:val="18"/>
                <w:szCs w:val="18"/>
              </w:rPr>
              <w:t>Generales, garantizando servicios mínimos</w:t>
            </w:r>
          </w:p>
          <w:p w14:paraId="6DDF0C84" w14:textId="77777777" w:rsidR="00F33AA1" w:rsidRDefault="00F33AA1" w:rsidP="00F33AA1">
            <w:pPr>
              <w:pStyle w:val="normal1"/>
              <w:numPr>
                <w:ilvl w:val="0"/>
                <w:numId w:val="29"/>
              </w:numPr>
              <w:spacing w:before="0" w:after="0" w:line="240" w:lineRule="auto"/>
              <w:rPr>
                <w:rFonts w:ascii="Abadi" w:hAnsi="Abadi"/>
                <w:sz w:val="18"/>
                <w:szCs w:val="18"/>
              </w:rPr>
            </w:pPr>
            <w:r>
              <w:rPr>
                <w:rFonts w:ascii="Abadi" w:hAnsi="Abadi"/>
                <w:sz w:val="18"/>
                <w:szCs w:val="18"/>
              </w:rPr>
              <w:t>T</w:t>
            </w:r>
            <w:r w:rsidR="00A61033" w:rsidRPr="00DD235E">
              <w:rPr>
                <w:rFonts w:ascii="Abadi" w:hAnsi="Abadi"/>
                <w:sz w:val="18"/>
                <w:szCs w:val="18"/>
              </w:rPr>
              <w:t>ransportistas, que generan falta de suministros</w:t>
            </w:r>
          </w:p>
          <w:p w14:paraId="41DBB038" w14:textId="30BD6BD8" w:rsidR="00D22022" w:rsidRPr="00DD235E" w:rsidRDefault="00A61033" w:rsidP="00F33AA1">
            <w:pPr>
              <w:pStyle w:val="normal1"/>
              <w:numPr>
                <w:ilvl w:val="0"/>
                <w:numId w:val="29"/>
              </w:numPr>
              <w:spacing w:before="0" w:after="0" w:line="240" w:lineRule="auto"/>
              <w:rPr>
                <w:rFonts w:ascii="Abadi" w:hAnsi="Abadi"/>
                <w:sz w:val="18"/>
                <w:szCs w:val="18"/>
              </w:rPr>
            </w:pPr>
            <w:r w:rsidRPr="00DD235E">
              <w:rPr>
                <w:rFonts w:ascii="Abadi" w:hAnsi="Abadi"/>
                <w:sz w:val="18"/>
                <w:szCs w:val="18"/>
              </w:rPr>
              <w:t>Internas, por parte del personal de planta/explotador</w:t>
            </w:r>
          </w:p>
        </w:tc>
        <w:tc>
          <w:tcPr>
            <w:tcW w:w="195" w:type="dxa"/>
            <w:tcBorders>
              <w:top w:val="nil"/>
              <w:left w:val="nil"/>
              <w:bottom w:val="nil"/>
              <w:right w:val="nil"/>
            </w:tcBorders>
            <w:shd w:val="clear" w:color="auto" w:fill="auto"/>
            <w:tcMar>
              <w:top w:w="0" w:type="dxa"/>
              <w:left w:w="80" w:type="dxa"/>
              <w:bottom w:w="0" w:type="dxa"/>
              <w:right w:w="80" w:type="dxa"/>
            </w:tcMar>
          </w:tcPr>
          <w:p w14:paraId="24042951" w14:textId="77777777" w:rsidR="00D22022" w:rsidRPr="00DD235E" w:rsidRDefault="00D22022" w:rsidP="00556EC8">
            <w:pPr>
              <w:pStyle w:val="normal1"/>
              <w:rPr>
                <w:rFonts w:ascii="Abadi" w:hAnsi="Abadi"/>
              </w:rPr>
            </w:pPr>
          </w:p>
        </w:tc>
      </w:tr>
      <w:tr w:rsidR="00D22022" w:rsidRPr="00DD235E" w14:paraId="47E7F0CC" w14:textId="77777777" w:rsidTr="00983F44">
        <w:trPr>
          <w:trHeight w:val="973"/>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3659FE3" w14:textId="77777777" w:rsidR="00D22022" w:rsidRPr="00DD235E" w:rsidRDefault="00D22022" w:rsidP="004E5CE7">
            <w:pPr>
              <w:pStyle w:val="normal1"/>
              <w:spacing w:before="0" w:after="0" w:line="240" w:lineRule="auto"/>
              <w:ind w:left="0"/>
              <w:jc w:val="center"/>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CB37D57"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159F6901"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Cambio de la empresa de explotación</w:t>
            </w:r>
          </w:p>
          <w:p w14:paraId="2E8F4508" w14:textId="77777777" w:rsidR="00F33AA1" w:rsidRDefault="00A61033" w:rsidP="00F33AA1">
            <w:pPr>
              <w:pStyle w:val="normal1"/>
              <w:numPr>
                <w:ilvl w:val="0"/>
                <w:numId w:val="30"/>
              </w:numPr>
              <w:spacing w:before="0" w:after="0" w:line="240" w:lineRule="auto"/>
              <w:rPr>
                <w:rFonts w:ascii="Abadi" w:hAnsi="Abadi"/>
                <w:sz w:val="18"/>
                <w:szCs w:val="18"/>
              </w:rPr>
            </w:pPr>
            <w:r w:rsidRPr="00DD235E">
              <w:rPr>
                <w:rFonts w:ascii="Abadi" w:hAnsi="Abadi"/>
                <w:sz w:val="18"/>
                <w:szCs w:val="18"/>
              </w:rPr>
              <w:t>Finalización del periodo contratado para la explotación</w:t>
            </w:r>
          </w:p>
          <w:p w14:paraId="4CDC3D15" w14:textId="13EAB786" w:rsidR="00D22022" w:rsidRPr="00DD235E" w:rsidRDefault="00A61033" w:rsidP="00F33AA1">
            <w:pPr>
              <w:pStyle w:val="normal1"/>
              <w:numPr>
                <w:ilvl w:val="0"/>
                <w:numId w:val="30"/>
              </w:numPr>
              <w:spacing w:before="0" w:after="0" w:line="240" w:lineRule="auto"/>
              <w:rPr>
                <w:rFonts w:ascii="Abadi" w:hAnsi="Abadi"/>
                <w:sz w:val="18"/>
                <w:szCs w:val="18"/>
              </w:rPr>
            </w:pPr>
            <w:r w:rsidRPr="00DD235E">
              <w:rPr>
                <w:rFonts w:ascii="Abadi" w:hAnsi="Abadi"/>
                <w:sz w:val="18"/>
                <w:szCs w:val="18"/>
              </w:rPr>
              <w:t>Rescisión del contrato de manera unilateral por la propiedad o por la empresa encargada de la gestión</w:t>
            </w:r>
          </w:p>
        </w:tc>
        <w:tc>
          <w:tcPr>
            <w:tcW w:w="195" w:type="dxa"/>
            <w:tcBorders>
              <w:top w:val="nil"/>
              <w:left w:val="nil"/>
              <w:bottom w:val="nil"/>
              <w:right w:val="nil"/>
            </w:tcBorders>
            <w:shd w:val="clear" w:color="auto" w:fill="auto"/>
            <w:tcMar>
              <w:top w:w="0" w:type="dxa"/>
              <w:left w:w="80" w:type="dxa"/>
              <w:bottom w:w="0" w:type="dxa"/>
              <w:right w:w="80" w:type="dxa"/>
            </w:tcMar>
          </w:tcPr>
          <w:p w14:paraId="38203D99" w14:textId="77777777" w:rsidR="00D22022" w:rsidRPr="00DD235E" w:rsidRDefault="00D22022" w:rsidP="00556EC8">
            <w:pPr>
              <w:pStyle w:val="normal1"/>
              <w:rPr>
                <w:rFonts w:ascii="Abadi" w:hAnsi="Abadi"/>
              </w:rPr>
            </w:pPr>
          </w:p>
        </w:tc>
      </w:tr>
      <w:tr w:rsidR="00D22022" w:rsidRPr="00DD235E" w14:paraId="030C2786" w14:textId="77777777" w:rsidTr="00983F44">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280D9043"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6</w:t>
            </w:r>
          </w:p>
        </w:tc>
        <w:tc>
          <w:tcPr>
            <w:tcW w:w="2115" w:type="dxa"/>
            <w:tcBorders>
              <w:top w:val="single" w:sz="6" w:space="0" w:color="000000"/>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2B641F20" w14:textId="77777777" w:rsidR="00D22022" w:rsidRPr="00DD235E"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PRETRATAMIENTO</w:t>
            </w:r>
          </w:p>
        </w:tc>
        <w:tc>
          <w:tcPr>
            <w:tcW w:w="6896" w:type="dxa"/>
            <w:tcBorders>
              <w:top w:val="single" w:sz="6" w:space="0" w:color="000000"/>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3B0ADEB9" w14:textId="77777777" w:rsidR="00D22022" w:rsidRPr="00DD235E" w:rsidRDefault="00A61033" w:rsidP="00F33AA1">
            <w:pPr>
              <w:pStyle w:val="normal1"/>
              <w:spacing w:before="0" w:after="0" w:line="240" w:lineRule="auto"/>
              <w:ind w:left="0"/>
              <w:jc w:val="left"/>
              <w:rPr>
                <w:rFonts w:ascii="Abadi" w:hAnsi="Abadi"/>
                <w:sz w:val="18"/>
                <w:szCs w:val="18"/>
              </w:rPr>
            </w:pPr>
            <w:r w:rsidRPr="00DD235E">
              <w:rPr>
                <w:rFonts w:ascii="Abadi" w:hAnsi="Abadi"/>
                <w:sz w:val="18"/>
                <w:szCs w:val="18"/>
              </w:rPr>
              <w:t>Fallo del sistema de pretratamiento (todos los equipos)</w:t>
            </w:r>
          </w:p>
        </w:tc>
        <w:tc>
          <w:tcPr>
            <w:tcW w:w="195" w:type="dxa"/>
            <w:tcBorders>
              <w:top w:val="nil"/>
              <w:left w:val="nil"/>
              <w:bottom w:val="nil"/>
              <w:right w:val="nil"/>
            </w:tcBorders>
            <w:shd w:val="clear" w:color="auto" w:fill="auto"/>
            <w:tcMar>
              <w:top w:w="0" w:type="dxa"/>
              <w:left w:w="80" w:type="dxa"/>
              <w:bottom w:w="0" w:type="dxa"/>
              <w:right w:w="80" w:type="dxa"/>
            </w:tcMar>
          </w:tcPr>
          <w:p w14:paraId="2B0F3FB7" w14:textId="77777777" w:rsidR="00D22022" w:rsidRPr="00DD235E" w:rsidRDefault="00D22022" w:rsidP="00556EC8">
            <w:pPr>
              <w:pStyle w:val="normal1"/>
              <w:rPr>
                <w:rFonts w:ascii="Abadi" w:hAnsi="Abadi"/>
              </w:rPr>
            </w:pPr>
          </w:p>
        </w:tc>
      </w:tr>
      <w:tr w:rsidR="00D22022" w:rsidRPr="00DD235E" w14:paraId="697FF412" w14:textId="77777777" w:rsidTr="00983F44">
        <w:trPr>
          <w:trHeight w:val="420"/>
        </w:trPr>
        <w:tc>
          <w:tcPr>
            <w:tcW w:w="735" w:type="dxa"/>
            <w:tcBorders>
              <w:top w:val="single" w:sz="6" w:space="0" w:color="000000"/>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04550392" w14:textId="7FB41B1A" w:rsidR="00D22022" w:rsidRPr="00DD235E" w:rsidRDefault="00D22022" w:rsidP="004E5CE7">
            <w:pPr>
              <w:pStyle w:val="normal1"/>
              <w:spacing w:before="0" w:after="0" w:line="240" w:lineRule="auto"/>
              <w:ind w:left="0"/>
              <w:jc w:val="center"/>
              <w:rPr>
                <w:rFonts w:ascii="Abadi" w:hAnsi="Abadi"/>
                <w:sz w:val="18"/>
                <w:szCs w:val="18"/>
              </w:rPr>
            </w:pPr>
          </w:p>
        </w:tc>
        <w:tc>
          <w:tcPr>
            <w:tcW w:w="9011" w:type="dxa"/>
            <w:gridSpan w:val="2"/>
            <w:tcBorders>
              <w:top w:val="single" w:sz="6" w:space="0" w:color="000000"/>
              <w:left w:val="single" w:sz="6" w:space="0" w:color="000000"/>
              <w:bottom w:val="single" w:sz="6" w:space="0" w:color="000000"/>
              <w:right w:val="nil"/>
            </w:tcBorders>
            <w:shd w:val="clear" w:color="auto" w:fill="D0CECE"/>
            <w:tcMar>
              <w:top w:w="0" w:type="dxa"/>
              <w:left w:w="80" w:type="dxa"/>
              <w:bottom w:w="0" w:type="dxa"/>
              <w:right w:w="80" w:type="dxa"/>
            </w:tcMar>
            <w:vAlign w:val="center"/>
          </w:tcPr>
          <w:p w14:paraId="4C769AE2" w14:textId="77777777" w:rsidR="00D22022" w:rsidRPr="00DD235E" w:rsidRDefault="00A61033" w:rsidP="00F33AA1">
            <w:pPr>
              <w:pStyle w:val="normal1"/>
              <w:spacing w:before="0" w:after="0" w:line="240" w:lineRule="auto"/>
              <w:ind w:left="0"/>
              <w:rPr>
                <w:rFonts w:ascii="Abadi" w:hAnsi="Abadi"/>
                <w:sz w:val="18"/>
                <w:szCs w:val="18"/>
              </w:rPr>
            </w:pPr>
            <w:r w:rsidRPr="00DD235E">
              <w:rPr>
                <w:rFonts w:ascii="Abadi" w:hAnsi="Abadi"/>
                <w:sz w:val="18"/>
                <w:szCs w:val="18"/>
              </w:rPr>
              <w:t xml:space="preserve">DECANTACIÓN PRIMARIA + REACTOR BIOLÓGICO + DECANTACIÓN 2ª </w:t>
            </w:r>
          </w:p>
        </w:tc>
        <w:tc>
          <w:tcPr>
            <w:tcW w:w="195" w:type="dxa"/>
            <w:tcBorders>
              <w:top w:val="nil"/>
              <w:left w:val="nil"/>
              <w:bottom w:val="nil"/>
              <w:right w:val="nil"/>
            </w:tcBorders>
            <w:shd w:val="clear" w:color="auto" w:fill="auto"/>
            <w:tcMar>
              <w:top w:w="0" w:type="dxa"/>
              <w:left w:w="80" w:type="dxa"/>
              <w:bottom w:w="0" w:type="dxa"/>
              <w:right w:w="80" w:type="dxa"/>
            </w:tcMar>
          </w:tcPr>
          <w:p w14:paraId="7D20AC53" w14:textId="77777777" w:rsidR="00D22022" w:rsidRPr="00DD235E" w:rsidRDefault="00D22022" w:rsidP="00556EC8">
            <w:pPr>
              <w:pStyle w:val="normal1"/>
              <w:rPr>
                <w:rFonts w:ascii="Abadi" w:hAnsi="Abadi"/>
              </w:rPr>
            </w:pPr>
          </w:p>
        </w:tc>
      </w:tr>
      <w:tr w:rsidR="00D22022" w:rsidRPr="00DD235E" w14:paraId="462A0722" w14:textId="77777777" w:rsidTr="00983F44">
        <w:trPr>
          <w:trHeight w:val="485"/>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CC3438F"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7</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A03A9CE"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DECANTACIÓN PRIMARIA</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9960A32"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Fallo de los equipos</w:t>
            </w:r>
          </w:p>
        </w:tc>
        <w:tc>
          <w:tcPr>
            <w:tcW w:w="195" w:type="dxa"/>
            <w:tcBorders>
              <w:top w:val="nil"/>
              <w:left w:val="nil"/>
              <w:bottom w:val="nil"/>
              <w:right w:val="nil"/>
            </w:tcBorders>
            <w:shd w:val="clear" w:color="auto" w:fill="auto"/>
            <w:tcMar>
              <w:top w:w="0" w:type="dxa"/>
              <w:left w:w="80" w:type="dxa"/>
              <w:bottom w:w="0" w:type="dxa"/>
              <w:right w:w="80" w:type="dxa"/>
            </w:tcMar>
          </w:tcPr>
          <w:p w14:paraId="2C11E925" w14:textId="77777777" w:rsidR="00D22022" w:rsidRPr="00DD235E" w:rsidRDefault="00D22022" w:rsidP="00556EC8">
            <w:pPr>
              <w:pStyle w:val="normal1"/>
              <w:rPr>
                <w:rFonts w:ascii="Abadi" w:hAnsi="Abadi"/>
              </w:rPr>
            </w:pPr>
          </w:p>
        </w:tc>
      </w:tr>
      <w:tr w:rsidR="00D22022" w:rsidRPr="00DD235E" w14:paraId="16031F56" w14:textId="77777777" w:rsidTr="00983F44">
        <w:trPr>
          <w:trHeight w:val="791"/>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5608342"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8</w:t>
            </w:r>
          </w:p>
        </w:tc>
        <w:tc>
          <w:tcPr>
            <w:tcW w:w="2115"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729867FF"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REACTOR BIOLÓGICO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5C7C8E6"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Funcionamiento incorrecto:</w:t>
            </w:r>
          </w:p>
          <w:p w14:paraId="66106D9D" w14:textId="77777777" w:rsidR="00F33AA1" w:rsidRDefault="00A61033" w:rsidP="00F33AA1">
            <w:pPr>
              <w:pStyle w:val="normal1"/>
              <w:numPr>
                <w:ilvl w:val="0"/>
                <w:numId w:val="32"/>
              </w:numPr>
              <w:spacing w:before="0" w:after="0" w:line="240" w:lineRule="auto"/>
              <w:rPr>
                <w:rFonts w:ascii="Abadi" w:hAnsi="Abadi"/>
                <w:sz w:val="18"/>
                <w:szCs w:val="18"/>
              </w:rPr>
            </w:pPr>
            <w:r w:rsidRPr="00DD235E">
              <w:rPr>
                <w:rFonts w:ascii="Abadi" w:hAnsi="Abadi"/>
                <w:sz w:val="18"/>
                <w:szCs w:val="18"/>
              </w:rPr>
              <w:t>Pérdida de calidad del efluente (nutrientes, oxígeno)</w:t>
            </w:r>
          </w:p>
          <w:p w14:paraId="5BDA867D" w14:textId="768BA39B" w:rsidR="00D22022" w:rsidRPr="00DD235E" w:rsidRDefault="00A61033" w:rsidP="00F33AA1">
            <w:pPr>
              <w:pStyle w:val="normal1"/>
              <w:numPr>
                <w:ilvl w:val="0"/>
                <w:numId w:val="32"/>
              </w:numPr>
              <w:spacing w:before="0" w:after="0" w:line="240" w:lineRule="auto"/>
              <w:rPr>
                <w:rFonts w:ascii="Abadi" w:hAnsi="Abadi"/>
                <w:sz w:val="18"/>
                <w:szCs w:val="18"/>
              </w:rPr>
            </w:pPr>
            <w:r w:rsidRPr="00DD235E">
              <w:rPr>
                <w:rFonts w:ascii="Abadi" w:hAnsi="Abadi"/>
                <w:sz w:val="18"/>
                <w:szCs w:val="18"/>
              </w:rPr>
              <w:t>Recirculación sólidos</w:t>
            </w:r>
          </w:p>
        </w:tc>
        <w:tc>
          <w:tcPr>
            <w:tcW w:w="195" w:type="dxa"/>
            <w:tcBorders>
              <w:top w:val="nil"/>
              <w:left w:val="nil"/>
              <w:bottom w:val="nil"/>
              <w:right w:val="nil"/>
            </w:tcBorders>
            <w:shd w:val="clear" w:color="auto" w:fill="auto"/>
            <w:tcMar>
              <w:top w:w="0" w:type="dxa"/>
              <w:left w:w="80" w:type="dxa"/>
              <w:bottom w:w="0" w:type="dxa"/>
              <w:right w:w="80" w:type="dxa"/>
            </w:tcMar>
          </w:tcPr>
          <w:p w14:paraId="69665621" w14:textId="77777777" w:rsidR="00D22022" w:rsidRPr="00DD235E" w:rsidRDefault="00D22022" w:rsidP="00556EC8">
            <w:pPr>
              <w:pStyle w:val="normal1"/>
              <w:rPr>
                <w:rFonts w:ascii="Abadi" w:hAnsi="Abadi"/>
              </w:rPr>
            </w:pPr>
          </w:p>
        </w:tc>
      </w:tr>
      <w:tr w:rsidR="00D22022" w:rsidRPr="00DD235E" w14:paraId="2623A04B" w14:textId="77777777" w:rsidTr="00983F44">
        <w:trPr>
          <w:trHeight w:val="827"/>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0D5D693"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9</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6957EF2"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DECANTACIÓN SECUNDARIA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D8A29A1"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Funcionamiento incorrecto:</w:t>
            </w:r>
          </w:p>
          <w:p w14:paraId="08B47344" w14:textId="77777777" w:rsidR="00F33AA1" w:rsidRDefault="00A61033" w:rsidP="00F33AA1">
            <w:pPr>
              <w:pStyle w:val="normal1"/>
              <w:numPr>
                <w:ilvl w:val="0"/>
                <w:numId w:val="31"/>
              </w:numPr>
              <w:spacing w:before="0" w:after="0" w:line="240" w:lineRule="auto"/>
              <w:rPr>
                <w:rFonts w:ascii="Abadi" w:hAnsi="Abadi"/>
                <w:sz w:val="18"/>
                <w:szCs w:val="18"/>
              </w:rPr>
            </w:pPr>
            <w:r w:rsidRPr="00DD235E">
              <w:rPr>
                <w:rFonts w:ascii="Abadi" w:hAnsi="Abadi"/>
                <w:sz w:val="18"/>
                <w:szCs w:val="18"/>
              </w:rPr>
              <w:t>Resuspensión de sólidos y pérdida por vertido en los decantadores</w:t>
            </w:r>
          </w:p>
          <w:p w14:paraId="6033F6EF" w14:textId="3BF387FB" w:rsidR="00D22022" w:rsidRPr="00DD235E" w:rsidRDefault="00A61033" w:rsidP="00F33AA1">
            <w:pPr>
              <w:pStyle w:val="normal1"/>
              <w:numPr>
                <w:ilvl w:val="0"/>
                <w:numId w:val="31"/>
              </w:numPr>
              <w:spacing w:before="0" w:after="0" w:line="240" w:lineRule="auto"/>
              <w:rPr>
                <w:rFonts w:ascii="Abadi" w:hAnsi="Abadi"/>
                <w:sz w:val="18"/>
                <w:szCs w:val="18"/>
              </w:rPr>
            </w:pPr>
            <w:r w:rsidRPr="00DD235E">
              <w:rPr>
                <w:rFonts w:ascii="Abadi" w:hAnsi="Abadi"/>
                <w:sz w:val="18"/>
                <w:szCs w:val="18"/>
              </w:rPr>
              <w:t>Grasas, flotantes, espumas</w:t>
            </w:r>
          </w:p>
        </w:tc>
        <w:tc>
          <w:tcPr>
            <w:tcW w:w="195" w:type="dxa"/>
            <w:tcBorders>
              <w:top w:val="nil"/>
              <w:left w:val="nil"/>
              <w:bottom w:val="nil"/>
              <w:right w:val="nil"/>
            </w:tcBorders>
            <w:shd w:val="clear" w:color="auto" w:fill="auto"/>
            <w:tcMar>
              <w:top w:w="0" w:type="dxa"/>
              <w:left w:w="80" w:type="dxa"/>
              <w:bottom w:w="0" w:type="dxa"/>
              <w:right w:w="80" w:type="dxa"/>
            </w:tcMar>
          </w:tcPr>
          <w:p w14:paraId="449513C1" w14:textId="77777777" w:rsidR="00D22022" w:rsidRPr="00DD235E" w:rsidRDefault="00D22022" w:rsidP="00556EC8">
            <w:pPr>
              <w:pStyle w:val="normal1"/>
              <w:rPr>
                <w:rFonts w:ascii="Abadi" w:hAnsi="Abadi"/>
              </w:rPr>
            </w:pPr>
          </w:p>
        </w:tc>
      </w:tr>
      <w:tr w:rsidR="00D22022" w:rsidRPr="00DD235E" w14:paraId="15BC17B6" w14:textId="77777777" w:rsidTr="00983F44">
        <w:trPr>
          <w:trHeight w:val="300"/>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FC9142B" w14:textId="77777777" w:rsidR="00D22022" w:rsidRPr="00DD235E" w:rsidRDefault="00A61033" w:rsidP="004E5CE7">
            <w:pPr>
              <w:pStyle w:val="normal1"/>
              <w:spacing w:before="0" w:after="0" w:line="240" w:lineRule="auto"/>
              <w:ind w:left="0"/>
              <w:jc w:val="center"/>
              <w:rPr>
                <w:rFonts w:ascii="Abadi" w:hAnsi="Abadi"/>
                <w:sz w:val="18"/>
                <w:szCs w:val="18"/>
              </w:rPr>
            </w:pPr>
            <w:r w:rsidRPr="00DD235E">
              <w:rPr>
                <w:rFonts w:ascii="Abadi" w:hAnsi="Abadi"/>
                <w:sz w:val="18"/>
                <w:szCs w:val="18"/>
              </w:rPr>
              <w:t>10</w:t>
            </w:r>
          </w:p>
        </w:tc>
        <w:tc>
          <w:tcPr>
            <w:tcW w:w="2115" w:type="dxa"/>
            <w:tcBorders>
              <w:top w:val="single" w:sz="6" w:space="0" w:color="000000"/>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201794EF"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FILTRACIÓN</w:t>
            </w:r>
          </w:p>
        </w:tc>
        <w:tc>
          <w:tcPr>
            <w:tcW w:w="6896" w:type="dxa"/>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43B94A19"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365C808B" w14:textId="77777777" w:rsidR="00D22022" w:rsidRPr="00DD235E" w:rsidRDefault="00D22022" w:rsidP="00556EC8">
            <w:pPr>
              <w:pStyle w:val="normal1"/>
              <w:rPr>
                <w:rFonts w:ascii="Abadi" w:hAnsi="Abadi"/>
              </w:rPr>
            </w:pPr>
          </w:p>
        </w:tc>
      </w:tr>
      <w:tr w:rsidR="00D22022" w:rsidRPr="00DD235E" w14:paraId="08B45EA4" w14:textId="77777777" w:rsidTr="00983F44">
        <w:trPr>
          <w:trHeight w:val="300"/>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BE651F8"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DE3816A"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FILTRO DE ARENA A PRESIÓN</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BE8B61F"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Entrada de agua no conforme</w:t>
            </w:r>
          </w:p>
        </w:tc>
        <w:tc>
          <w:tcPr>
            <w:tcW w:w="195" w:type="dxa"/>
            <w:tcBorders>
              <w:top w:val="nil"/>
              <w:left w:val="nil"/>
              <w:bottom w:val="nil"/>
              <w:right w:val="nil"/>
            </w:tcBorders>
            <w:shd w:val="clear" w:color="auto" w:fill="auto"/>
            <w:tcMar>
              <w:top w:w="0" w:type="dxa"/>
              <w:left w:w="80" w:type="dxa"/>
              <w:bottom w:w="0" w:type="dxa"/>
              <w:right w:w="80" w:type="dxa"/>
            </w:tcMar>
          </w:tcPr>
          <w:p w14:paraId="499F8B6B" w14:textId="77777777" w:rsidR="00D22022" w:rsidRPr="00DD235E" w:rsidRDefault="00D22022" w:rsidP="00556EC8">
            <w:pPr>
              <w:pStyle w:val="normal1"/>
              <w:rPr>
                <w:rFonts w:ascii="Abadi" w:hAnsi="Abadi"/>
              </w:rPr>
            </w:pPr>
          </w:p>
        </w:tc>
      </w:tr>
      <w:tr w:rsidR="00D22022" w:rsidRPr="00DD235E" w14:paraId="6B6F5B7B" w14:textId="77777777" w:rsidTr="00983F44">
        <w:trPr>
          <w:trHeight w:val="371"/>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A9F7A18"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31BAD42"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77D27BD7"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Funcionamiento incorrecto</w:t>
            </w:r>
          </w:p>
        </w:tc>
        <w:tc>
          <w:tcPr>
            <w:tcW w:w="195" w:type="dxa"/>
            <w:tcBorders>
              <w:top w:val="nil"/>
              <w:left w:val="nil"/>
              <w:bottom w:val="nil"/>
              <w:right w:val="nil"/>
            </w:tcBorders>
            <w:shd w:val="clear" w:color="auto" w:fill="auto"/>
            <w:tcMar>
              <w:top w:w="0" w:type="dxa"/>
              <w:left w:w="80" w:type="dxa"/>
              <w:bottom w:w="0" w:type="dxa"/>
              <w:right w:w="80" w:type="dxa"/>
            </w:tcMar>
          </w:tcPr>
          <w:p w14:paraId="60E5D027" w14:textId="77777777" w:rsidR="00D22022" w:rsidRPr="00DD235E" w:rsidRDefault="00D22022" w:rsidP="00556EC8">
            <w:pPr>
              <w:pStyle w:val="normal1"/>
              <w:rPr>
                <w:rFonts w:ascii="Abadi" w:hAnsi="Abadi"/>
              </w:rPr>
            </w:pPr>
          </w:p>
        </w:tc>
      </w:tr>
      <w:tr w:rsidR="00D22022" w:rsidRPr="00DD235E" w14:paraId="159B0574" w14:textId="77777777" w:rsidTr="00983F44">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2A156C6E"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 xml:space="preserve"> </w:t>
            </w:r>
          </w:p>
        </w:tc>
        <w:tc>
          <w:tcPr>
            <w:tcW w:w="2115"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12ED7D6C"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DESINFECCIÓN UV</w:t>
            </w:r>
          </w:p>
        </w:tc>
        <w:tc>
          <w:tcPr>
            <w:tcW w:w="6896" w:type="dxa"/>
            <w:tcBorders>
              <w:top w:val="single" w:sz="6" w:space="0" w:color="000000"/>
              <w:left w:val="nil"/>
              <w:bottom w:val="nil"/>
              <w:right w:val="single" w:sz="6" w:space="0" w:color="000000"/>
            </w:tcBorders>
            <w:shd w:val="clear" w:color="auto" w:fill="D0CECE"/>
            <w:tcMar>
              <w:top w:w="0" w:type="dxa"/>
              <w:left w:w="80" w:type="dxa"/>
              <w:bottom w:w="0" w:type="dxa"/>
              <w:right w:w="80" w:type="dxa"/>
            </w:tcMar>
            <w:vAlign w:val="center"/>
          </w:tcPr>
          <w:p w14:paraId="3BF15A52"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3522DD92" w14:textId="77777777" w:rsidR="00D22022" w:rsidRPr="00DD235E" w:rsidRDefault="00D22022" w:rsidP="00556EC8">
            <w:pPr>
              <w:pStyle w:val="normal1"/>
              <w:rPr>
                <w:rFonts w:ascii="Abadi" w:hAnsi="Abadi"/>
              </w:rPr>
            </w:pPr>
          </w:p>
        </w:tc>
      </w:tr>
      <w:tr w:rsidR="00D22022" w:rsidRPr="00DD235E" w14:paraId="4596191F" w14:textId="77777777" w:rsidTr="00983F44">
        <w:trPr>
          <w:trHeight w:val="804"/>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72CFDB1"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11</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40D653E" w14:textId="77777777" w:rsidR="00D22022" w:rsidRPr="00DD235E"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REACTOR DE LUZ ULTRAVIOLETA</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9376C54" w14:textId="7C9F749B"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Entrada de agua no conforme. Reducción de la eficiencia por:</w:t>
            </w:r>
          </w:p>
          <w:p w14:paraId="54E0C0A7" w14:textId="77777777" w:rsidR="00F33AA1" w:rsidRDefault="00A61033" w:rsidP="00F33AA1">
            <w:pPr>
              <w:pStyle w:val="normal1"/>
              <w:numPr>
                <w:ilvl w:val="0"/>
                <w:numId w:val="36"/>
              </w:numPr>
              <w:spacing w:before="0" w:after="0" w:line="240" w:lineRule="auto"/>
              <w:rPr>
                <w:rFonts w:ascii="Abadi" w:hAnsi="Abadi"/>
                <w:sz w:val="18"/>
                <w:szCs w:val="18"/>
              </w:rPr>
            </w:pPr>
            <w:r w:rsidRPr="00DD235E">
              <w:rPr>
                <w:rFonts w:ascii="Abadi" w:hAnsi="Abadi"/>
                <w:sz w:val="18"/>
                <w:szCs w:val="18"/>
              </w:rPr>
              <w:t>Aumento de turbidez y SS del agua a tratar</w:t>
            </w:r>
          </w:p>
          <w:p w14:paraId="60F1AB67" w14:textId="20B1824E" w:rsidR="00D22022" w:rsidRPr="00DD235E" w:rsidRDefault="00A61033" w:rsidP="00F33AA1">
            <w:pPr>
              <w:pStyle w:val="normal1"/>
              <w:numPr>
                <w:ilvl w:val="0"/>
                <w:numId w:val="36"/>
              </w:numPr>
              <w:spacing w:before="0" w:after="0" w:line="240" w:lineRule="auto"/>
              <w:rPr>
                <w:rFonts w:ascii="Abadi" w:hAnsi="Abadi"/>
                <w:sz w:val="18"/>
                <w:szCs w:val="18"/>
              </w:rPr>
            </w:pPr>
            <w:r w:rsidRPr="00DD235E">
              <w:rPr>
                <w:rFonts w:ascii="Abadi" w:hAnsi="Abadi"/>
                <w:sz w:val="18"/>
                <w:szCs w:val="18"/>
              </w:rPr>
              <w:t>Aumento del caudal de tratamiento (reducción del tiempo de contacto)</w:t>
            </w:r>
          </w:p>
        </w:tc>
        <w:tc>
          <w:tcPr>
            <w:tcW w:w="195" w:type="dxa"/>
            <w:tcBorders>
              <w:top w:val="nil"/>
              <w:left w:val="nil"/>
              <w:bottom w:val="nil"/>
              <w:right w:val="nil"/>
            </w:tcBorders>
            <w:shd w:val="clear" w:color="auto" w:fill="auto"/>
            <w:tcMar>
              <w:top w:w="0" w:type="dxa"/>
              <w:left w:w="80" w:type="dxa"/>
              <w:bottom w:w="0" w:type="dxa"/>
              <w:right w:w="80" w:type="dxa"/>
            </w:tcMar>
          </w:tcPr>
          <w:p w14:paraId="32496AE1" w14:textId="77777777" w:rsidR="00D22022" w:rsidRPr="00DD235E" w:rsidRDefault="00D22022" w:rsidP="00556EC8">
            <w:pPr>
              <w:pStyle w:val="normal1"/>
              <w:rPr>
                <w:rFonts w:ascii="Abadi" w:hAnsi="Abadi"/>
              </w:rPr>
            </w:pPr>
          </w:p>
        </w:tc>
      </w:tr>
      <w:tr w:rsidR="00D22022" w:rsidRPr="00DD235E" w14:paraId="4FD41C2C" w14:textId="77777777" w:rsidTr="00983F44">
        <w:trPr>
          <w:trHeight w:val="731"/>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A4E9CDE"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4E4CBFD"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202E346"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Funcionamiento incorrecto:</w:t>
            </w:r>
          </w:p>
          <w:p w14:paraId="4A59F91A" w14:textId="77777777" w:rsidR="00F33AA1" w:rsidRDefault="00A61033" w:rsidP="00F33AA1">
            <w:pPr>
              <w:pStyle w:val="normal1"/>
              <w:numPr>
                <w:ilvl w:val="0"/>
                <w:numId w:val="35"/>
              </w:numPr>
              <w:spacing w:before="0" w:after="0" w:line="240" w:lineRule="auto"/>
              <w:rPr>
                <w:rFonts w:ascii="Abadi" w:hAnsi="Abadi"/>
                <w:sz w:val="18"/>
                <w:szCs w:val="18"/>
              </w:rPr>
            </w:pPr>
            <w:r w:rsidRPr="00DD235E">
              <w:rPr>
                <w:rFonts w:ascii="Abadi" w:hAnsi="Abadi"/>
                <w:sz w:val="18"/>
                <w:szCs w:val="18"/>
              </w:rPr>
              <w:t>Ensuciamiento de las lámparas</w:t>
            </w:r>
          </w:p>
          <w:p w14:paraId="78726C7E" w14:textId="443A5D88" w:rsidR="00D22022" w:rsidRPr="00DD235E" w:rsidRDefault="00A61033" w:rsidP="00F33AA1">
            <w:pPr>
              <w:pStyle w:val="normal1"/>
              <w:numPr>
                <w:ilvl w:val="0"/>
                <w:numId w:val="35"/>
              </w:numPr>
              <w:spacing w:before="0" w:after="0" w:line="240" w:lineRule="auto"/>
              <w:rPr>
                <w:rFonts w:ascii="Abadi" w:hAnsi="Abadi"/>
                <w:sz w:val="18"/>
                <w:szCs w:val="18"/>
              </w:rPr>
            </w:pPr>
            <w:r w:rsidRPr="00DD235E">
              <w:rPr>
                <w:rFonts w:ascii="Abadi" w:hAnsi="Abadi"/>
                <w:sz w:val="18"/>
                <w:szCs w:val="18"/>
              </w:rPr>
              <w:t>Envejecimiento de las lámparas</w:t>
            </w:r>
          </w:p>
        </w:tc>
        <w:tc>
          <w:tcPr>
            <w:tcW w:w="195" w:type="dxa"/>
            <w:tcBorders>
              <w:top w:val="nil"/>
              <w:left w:val="nil"/>
              <w:bottom w:val="nil"/>
              <w:right w:val="nil"/>
            </w:tcBorders>
            <w:shd w:val="clear" w:color="auto" w:fill="auto"/>
            <w:tcMar>
              <w:top w:w="0" w:type="dxa"/>
              <w:left w:w="80" w:type="dxa"/>
              <w:bottom w:w="0" w:type="dxa"/>
              <w:right w:w="80" w:type="dxa"/>
            </w:tcMar>
          </w:tcPr>
          <w:p w14:paraId="58B917D5" w14:textId="77777777" w:rsidR="00D22022" w:rsidRPr="00DD235E" w:rsidRDefault="00D22022" w:rsidP="00556EC8">
            <w:pPr>
              <w:pStyle w:val="normal1"/>
              <w:rPr>
                <w:rFonts w:ascii="Abadi" w:hAnsi="Abadi"/>
              </w:rPr>
            </w:pPr>
          </w:p>
        </w:tc>
      </w:tr>
      <w:tr w:rsidR="00D22022" w:rsidRPr="00DD235E" w14:paraId="64EA8BA4" w14:textId="77777777" w:rsidTr="00983F44">
        <w:trPr>
          <w:trHeight w:val="971"/>
        </w:trPr>
        <w:tc>
          <w:tcPr>
            <w:tcW w:w="735" w:type="dxa"/>
            <w:vMerge/>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7499D01" w14:textId="77777777" w:rsidR="00D22022" w:rsidRPr="00DD235E"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E18DABE" w14:textId="77777777" w:rsidR="00D22022" w:rsidRPr="00DD235E"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C7DE3A6" w14:textId="77777777" w:rsidR="00F33AA1" w:rsidRDefault="00A61033" w:rsidP="00007D49">
            <w:pPr>
              <w:pStyle w:val="normal1"/>
              <w:spacing w:before="0" w:after="0" w:line="240" w:lineRule="auto"/>
              <w:ind w:left="0"/>
              <w:rPr>
                <w:rFonts w:ascii="Abadi" w:hAnsi="Abadi"/>
                <w:sz w:val="18"/>
                <w:szCs w:val="18"/>
              </w:rPr>
            </w:pPr>
            <w:r w:rsidRPr="00DD235E">
              <w:rPr>
                <w:rFonts w:ascii="Abadi" w:hAnsi="Abadi"/>
                <w:sz w:val="18"/>
                <w:szCs w:val="18"/>
              </w:rPr>
              <w:t>Parada de los equipos por:</w:t>
            </w:r>
          </w:p>
          <w:p w14:paraId="2EAF5984" w14:textId="77777777" w:rsidR="00F33AA1" w:rsidRDefault="00A61033" w:rsidP="00F33AA1">
            <w:pPr>
              <w:pStyle w:val="normal1"/>
              <w:numPr>
                <w:ilvl w:val="0"/>
                <w:numId w:val="34"/>
              </w:numPr>
              <w:spacing w:before="0" w:after="0" w:line="240" w:lineRule="auto"/>
              <w:rPr>
                <w:rFonts w:ascii="Abadi" w:hAnsi="Abadi"/>
                <w:sz w:val="18"/>
                <w:szCs w:val="18"/>
              </w:rPr>
            </w:pPr>
            <w:r w:rsidRPr="00DD235E">
              <w:rPr>
                <w:rFonts w:ascii="Abadi" w:hAnsi="Abadi"/>
                <w:sz w:val="18"/>
                <w:szCs w:val="18"/>
              </w:rPr>
              <w:t>Averías mecánicas</w:t>
            </w:r>
          </w:p>
          <w:p w14:paraId="30268433" w14:textId="77777777" w:rsidR="00F33AA1" w:rsidRDefault="00A61033" w:rsidP="00F33AA1">
            <w:pPr>
              <w:pStyle w:val="normal1"/>
              <w:numPr>
                <w:ilvl w:val="0"/>
                <w:numId w:val="34"/>
              </w:numPr>
              <w:spacing w:before="0" w:after="0" w:line="240" w:lineRule="auto"/>
              <w:rPr>
                <w:rFonts w:ascii="Abadi" w:hAnsi="Abadi"/>
                <w:sz w:val="18"/>
                <w:szCs w:val="18"/>
              </w:rPr>
            </w:pPr>
            <w:r w:rsidRPr="00DD235E">
              <w:rPr>
                <w:rFonts w:ascii="Abadi" w:hAnsi="Abadi"/>
                <w:sz w:val="18"/>
                <w:szCs w:val="18"/>
              </w:rPr>
              <w:t>Limpieza de las lámparas</w:t>
            </w:r>
          </w:p>
          <w:p w14:paraId="1A8CB1BF" w14:textId="5D8E1E1F" w:rsidR="00D22022" w:rsidRPr="00DD235E" w:rsidRDefault="00A61033" w:rsidP="00F33AA1">
            <w:pPr>
              <w:pStyle w:val="normal1"/>
              <w:numPr>
                <w:ilvl w:val="0"/>
                <w:numId w:val="34"/>
              </w:numPr>
              <w:spacing w:before="0" w:after="0" w:line="240" w:lineRule="auto"/>
              <w:rPr>
                <w:rFonts w:ascii="Abadi" w:hAnsi="Abadi"/>
                <w:sz w:val="18"/>
                <w:szCs w:val="18"/>
              </w:rPr>
            </w:pPr>
            <w:r w:rsidRPr="00DD235E">
              <w:rPr>
                <w:rFonts w:ascii="Abadi" w:hAnsi="Abadi"/>
                <w:sz w:val="18"/>
                <w:szCs w:val="18"/>
              </w:rPr>
              <w:t>Fallo eléctrico en la planta o equipos</w:t>
            </w:r>
          </w:p>
        </w:tc>
        <w:tc>
          <w:tcPr>
            <w:tcW w:w="195" w:type="dxa"/>
            <w:tcBorders>
              <w:top w:val="nil"/>
              <w:left w:val="nil"/>
              <w:bottom w:val="nil"/>
              <w:right w:val="nil"/>
            </w:tcBorders>
            <w:shd w:val="clear" w:color="auto" w:fill="auto"/>
            <w:tcMar>
              <w:top w:w="0" w:type="dxa"/>
              <w:left w:w="80" w:type="dxa"/>
              <w:bottom w:w="0" w:type="dxa"/>
              <w:right w:w="80" w:type="dxa"/>
            </w:tcMar>
          </w:tcPr>
          <w:p w14:paraId="228BB6A5" w14:textId="77777777" w:rsidR="00D22022" w:rsidRPr="00DD235E" w:rsidRDefault="00D22022" w:rsidP="00556EC8">
            <w:pPr>
              <w:pStyle w:val="normal1"/>
              <w:rPr>
                <w:rFonts w:ascii="Abadi" w:hAnsi="Abadi"/>
              </w:rPr>
            </w:pPr>
          </w:p>
        </w:tc>
      </w:tr>
      <w:tr w:rsidR="00D22022" w:rsidRPr="00DD235E" w14:paraId="02C37D4D" w14:textId="77777777" w:rsidTr="00983F44">
        <w:trPr>
          <w:trHeight w:val="420"/>
        </w:trPr>
        <w:tc>
          <w:tcPr>
            <w:tcW w:w="9746" w:type="dxa"/>
            <w:gridSpan w:val="3"/>
            <w:tcBorders>
              <w:top w:val="single" w:sz="6" w:space="0" w:color="000000"/>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14FBF928" w14:textId="77777777" w:rsidR="00D22022" w:rsidRPr="00983F44" w:rsidRDefault="00A61033" w:rsidP="00983F44">
            <w:pPr>
              <w:pStyle w:val="normal1"/>
              <w:spacing w:before="0" w:after="0" w:line="240" w:lineRule="auto"/>
              <w:ind w:left="0"/>
              <w:jc w:val="center"/>
              <w:rPr>
                <w:rFonts w:ascii="Abadi" w:hAnsi="Abadi"/>
                <w:b/>
                <w:bCs/>
              </w:rPr>
            </w:pPr>
            <w:r w:rsidRPr="00983F44">
              <w:rPr>
                <w:rFonts w:ascii="Abadi" w:hAnsi="Abadi"/>
                <w:b/>
                <w:bCs/>
              </w:rPr>
              <w:t>BARRERA ADICIONAL</w:t>
            </w:r>
          </w:p>
        </w:tc>
        <w:tc>
          <w:tcPr>
            <w:tcW w:w="195" w:type="dxa"/>
            <w:tcBorders>
              <w:top w:val="nil"/>
              <w:left w:val="nil"/>
              <w:bottom w:val="nil"/>
              <w:right w:val="nil"/>
            </w:tcBorders>
            <w:shd w:val="clear" w:color="auto" w:fill="auto"/>
            <w:tcMar>
              <w:top w:w="0" w:type="dxa"/>
              <w:left w:w="80" w:type="dxa"/>
              <w:bottom w:w="0" w:type="dxa"/>
              <w:right w:w="80" w:type="dxa"/>
            </w:tcMar>
          </w:tcPr>
          <w:p w14:paraId="2192408F" w14:textId="77777777" w:rsidR="00D22022" w:rsidRPr="00DD235E" w:rsidRDefault="00D22022" w:rsidP="00556EC8">
            <w:pPr>
              <w:pStyle w:val="normal1"/>
              <w:rPr>
                <w:rFonts w:ascii="Abadi" w:hAnsi="Abadi"/>
              </w:rPr>
            </w:pPr>
          </w:p>
        </w:tc>
      </w:tr>
      <w:tr w:rsidR="00D22022" w:rsidRPr="00983F44" w14:paraId="3FE9688B" w14:textId="77777777" w:rsidTr="00983F44">
        <w:trPr>
          <w:trHeight w:val="30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20AAB42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w:t>
            </w:r>
          </w:p>
        </w:tc>
        <w:tc>
          <w:tcPr>
            <w:tcW w:w="2115"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4FCE63C9"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CLORACIÓN</w:t>
            </w:r>
          </w:p>
        </w:tc>
        <w:tc>
          <w:tcPr>
            <w:tcW w:w="6896"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3BD6ED29"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3F552140" w14:textId="77777777" w:rsidR="00D22022" w:rsidRPr="00983F44" w:rsidRDefault="00D22022" w:rsidP="00556EC8">
            <w:pPr>
              <w:pStyle w:val="normal1"/>
              <w:rPr>
                <w:rFonts w:ascii="Abadi" w:hAnsi="Abadi"/>
                <w:sz w:val="18"/>
                <w:szCs w:val="18"/>
              </w:rPr>
            </w:pPr>
          </w:p>
        </w:tc>
      </w:tr>
      <w:tr w:rsidR="00D22022" w:rsidRPr="00983F44" w14:paraId="20A8D71D" w14:textId="77777777" w:rsidTr="00983F44">
        <w:trPr>
          <w:trHeight w:val="9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85C839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12</w:t>
            </w:r>
          </w:p>
        </w:tc>
        <w:tc>
          <w:tcPr>
            <w:tcW w:w="2115" w:type="dxa"/>
            <w:tcBorders>
              <w:top w:val="single" w:sz="6" w:space="0" w:color="000000"/>
              <w:left w:val="nil"/>
              <w:bottom w:val="single" w:sz="6" w:space="0" w:color="000000"/>
              <w:right w:val="nil"/>
            </w:tcBorders>
            <w:shd w:val="clear" w:color="auto" w:fill="auto"/>
            <w:tcMar>
              <w:top w:w="0" w:type="dxa"/>
              <w:left w:w="80" w:type="dxa"/>
              <w:bottom w:w="0" w:type="dxa"/>
              <w:right w:w="80" w:type="dxa"/>
            </w:tcMar>
            <w:vAlign w:val="center"/>
          </w:tcPr>
          <w:p w14:paraId="10315C0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HIPOCLORITO SÓDICO</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6DD87E2" w14:textId="77777777" w:rsidR="00F33AA1"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Dosis inadecuada de inactivación de organismos:</w:t>
            </w:r>
          </w:p>
          <w:p w14:paraId="181CA3C8" w14:textId="77777777" w:rsidR="00F33AA1" w:rsidRPr="00983F44" w:rsidRDefault="00A61033" w:rsidP="00F33AA1">
            <w:pPr>
              <w:pStyle w:val="normal1"/>
              <w:numPr>
                <w:ilvl w:val="0"/>
                <w:numId w:val="33"/>
              </w:numPr>
              <w:spacing w:before="0" w:after="0" w:line="240" w:lineRule="auto"/>
              <w:rPr>
                <w:rFonts w:ascii="Abadi" w:hAnsi="Abadi"/>
                <w:sz w:val="18"/>
                <w:szCs w:val="18"/>
              </w:rPr>
            </w:pPr>
            <w:r w:rsidRPr="00983F44">
              <w:rPr>
                <w:rFonts w:ascii="Abadi" w:hAnsi="Abadi"/>
                <w:sz w:val="18"/>
                <w:szCs w:val="18"/>
              </w:rPr>
              <w:t>Presencia de sólidos inadecuada</w:t>
            </w:r>
          </w:p>
          <w:p w14:paraId="50A42B1E" w14:textId="1B7950C7" w:rsidR="00D22022" w:rsidRPr="00983F44" w:rsidRDefault="00A61033" w:rsidP="00F33AA1">
            <w:pPr>
              <w:pStyle w:val="normal1"/>
              <w:numPr>
                <w:ilvl w:val="0"/>
                <w:numId w:val="33"/>
              </w:numPr>
              <w:spacing w:before="0" w:after="0" w:line="240" w:lineRule="auto"/>
              <w:rPr>
                <w:rFonts w:ascii="Abadi" w:hAnsi="Abadi"/>
                <w:sz w:val="18"/>
                <w:szCs w:val="18"/>
              </w:rPr>
            </w:pPr>
            <w:r w:rsidRPr="00983F44">
              <w:rPr>
                <w:rFonts w:ascii="Abadi" w:hAnsi="Abadi"/>
                <w:sz w:val="18"/>
                <w:szCs w:val="18"/>
              </w:rPr>
              <w:t>Caudal elevado de entrada (menor tiempo de contacto)</w:t>
            </w:r>
          </w:p>
        </w:tc>
        <w:tc>
          <w:tcPr>
            <w:tcW w:w="195" w:type="dxa"/>
            <w:tcBorders>
              <w:top w:val="nil"/>
              <w:left w:val="nil"/>
              <w:bottom w:val="nil"/>
              <w:right w:val="nil"/>
            </w:tcBorders>
            <w:shd w:val="clear" w:color="auto" w:fill="auto"/>
            <w:tcMar>
              <w:top w:w="0" w:type="dxa"/>
              <w:left w:w="80" w:type="dxa"/>
              <w:bottom w:w="0" w:type="dxa"/>
              <w:right w:w="80" w:type="dxa"/>
            </w:tcMar>
          </w:tcPr>
          <w:p w14:paraId="45170F0A" w14:textId="77777777" w:rsidR="00D22022" w:rsidRPr="00983F44" w:rsidRDefault="00D22022" w:rsidP="00556EC8">
            <w:pPr>
              <w:pStyle w:val="normal1"/>
              <w:rPr>
                <w:rFonts w:ascii="Abadi" w:hAnsi="Abadi"/>
                <w:sz w:val="18"/>
                <w:szCs w:val="18"/>
              </w:rPr>
            </w:pPr>
          </w:p>
        </w:tc>
      </w:tr>
      <w:tr w:rsidR="00D22022" w:rsidRPr="00983F44" w14:paraId="61473EC1" w14:textId="77777777" w:rsidTr="00983F44">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08513D45" w14:textId="77777777" w:rsidR="00D22022" w:rsidRPr="00983F44" w:rsidRDefault="00A61033" w:rsidP="00983F44">
            <w:pPr>
              <w:pStyle w:val="normal1"/>
              <w:spacing w:before="0" w:after="0" w:line="240" w:lineRule="auto"/>
              <w:ind w:left="0"/>
              <w:jc w:val="center"/>
              <w:rPr>
                <w:rFonts w:ascii="Abadi" w:hAnsi="Abadi"/>
                <w:sz w:val="18"/>
                <w:szCs w:val="18"/>
              </w:rPr>
            </w:pPr>
            <w:r w:rsidRPr="00983F44">
              <w:rPr>
                <w:rFonts w:ascii="Abadi" w:hAnsi="Abadi"/>
                <w:b/>
                <w:bCs/>
              </w:rPr>
              <w:t>DISTRIBUCIÓN</w:t>
            </w:r>
          </w:p>
        </w:tc>
        <w:tc>
          <w:tcPr>
            <w:tcW w:w="195" w:type="dxa"/>
            <w:tcBorders>
              <w:top w:val="nil"/>
              <w:left w:val="nil"/>
              <w:bottom w:val="nil"/>
              <w:right w:val="nil"/>
            </w:tcBorders>
            <w:shd w:val="clear" w:color="auto" w:fill="auto"/>
            <w:tcMar>
              <w:top w:w="0" w:type="dxa"/>
              <w:left w:w="80" w:type="dxa"/>
              <w:bottom w:w="0" w:type="dxa"/>
              <w:right w:w="80" w:type="dxa"/>
            </w:tcMar>
          </w:tcPr>
          <w:p w14:paraId="2FA8295A" w14:textId="77777777" w:rsidR="00D22022" w:rsidRPr="00983F44" w:rsidRDefault="00D22022" w:rsidP="00556EC8">
            <w:pPr>
              <w:pStyle w:val="normal1"/>
              <w:rPr>
                <w:rFonts w:ascii="Abadi" w:hAnsi="Abadi"/>
                <w:sz w:val="18"/>
                <w:szCs w:val="18"/>
              </w:rPr>
            </w:pPr>
          </w:p>
        </w:tc>
      </w:tr>
      <w:tr w:rsidR="00D22022" w:rsidRPr="00983F44" w14:paraId="5F14357C" w14:textId="77777777" w:rsidTr="00983F44">
        <w:trPr>
          <w:trHeight w:val="42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053F62E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w:t>
            </w:r>
          </w:p>
        </w:tc>
        <w:tc>
          <w:tcPr>
            <w:tcW w:w="9011" w:type="dxa"/>
            <w:gridSpan w:val="2"/>
            <w:tcBorders>
              <w:top w:val="single" w:sz="6" w:space="0" w:color="000000"/>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6BC139BD"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TUBERÍA DE DISTRIBUCIÓN  </w:t>
            </w:r>
          </w:p>
        </w:tc>
        <w:tc>
          <w:tcPr>
            <w:tcW w:w="195" w:type="dxa"/>
            <w:tcBorders>
              <w:top w:val="nil"/>
              <w:left w:val="single" w:sz="6" w:space="0" w:color="000000"/>
              <w:bottom w:val="nil"/>
              <w:right w:val="nil"/>
            </w:tcBorders>
            <w:shd w:val="clear" w:color="auto" w:fill="auto"/>
            <w:tcMar>
              <w:top w:w="0" w:type="dxa"/>
              <w:left w:w="80" w:type="dxa"/>
              <w:bottom w:w="0" w:type="dxa"/>
              <w:right w:w="80" w:type="dxa"/>
            </w:tcMar>
          </w:tcPr>
          <w:p w14:paraId="6ED0E5FE" w14:textId="77777777" w:rsidR="00D22022" w:rsidRPr="00983F44" w:rsidRDefault="00D22022" w:rsidP="00556EC8">
            <w:pPr>
              <w:pStyle w:val="normal1"/>
              <w:rPr>
                <w:rFonts w:ascii="Abadi" w:hAnsi="Abadi"/>
                <w:sz w:val="18"/>
                <w:szCs w:val="18"/>
              </w:rPr>
            </w:pPr>
          </w:p>
        </w:tc>
      </w:tr>
      <w:tr w:rsidR="00D22022" w:rsidRPr="00983F44" w14:paraId="04D5314B" w14:textId="77777777" w:rsidTr="00983F44">
        <w:trPr>
          <w:trHeight w:val="600"/>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554CBC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13</w:t>
            </w:r>
          </w:p>
        </w:tc>
        <w:tc>
          <w:tcPr>
            <w:tcW w:w="2115" w:type="dxa"/>
            <w:vMerge w:val="restart"/>
            <w:tcBorders>
              <w:top w:val="single" w:sz="6" w:space="0" w:color="000000"/>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4119B90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TUBERÍA DE DISTRIBUCIÓN</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2DC1C6F"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Rotura de conducciones (defectos de montaje en obra, sobrepresiones) que genera encharcamientos</w:t>
            </w:r>
          </w:p>
        </w:tc>
        <w:tc>
          <w:tcPr>
            <w:tcW w:w="195" w:type="dxa"/>
            <w:tcBorders>
              <w:top w:val="nil"/>
              <w:left w:val="nil"/>
              <w:bottom w:val="nil"/>
              <w:right w:val="nil"/>
            </w:tcBorders>
            <w:shd w:val="clear" w:color="auto" w:fill="auto"/>
            <w:tcMar>
              <w:top w:w="0" w:type="dxa"/>
              <w:left w:w="80" w:type="dxa"/>
              <w:bottom w:w="0" w:type="dxa"/>
              <w:right w:w="80" w:type="dxa"/>
            </w:tcMar>
          </w:tcPr>
          <w:p w14:paraId="213B8E77" w14:textId="77777777" w:rsidR="00D22022" w:rsidRPr="00983F44" w:rsidRDefault="00D22022" w:rsidP="00556EC8">
            <w:pPr>
              <w:pStyle w:val="normal1"/>
              <w:rPr>
                <w:rFonts w:ascii="Abadi" w:hAnsi="Abadi"/>
                <w:sz w:val="18"/>
                <w:szCs w:val="18"/>
              </w:rPr>
            </w:pPr>
          </w:p>
        </w:tc>
      </w:tr>
      <w:tr w:rsidR="00D22022" w:rsidRPr="00983F44" w14:paraId="53BF97D0" w14:textId="77777777" w:rsidTr="00983F44">
        <w:trPr>
          <w:trHeight w:val="528"/>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1D0B75B"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8" w:space="0" w:color="000000"/>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3F16DEDF"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B70EF6C"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Puesta en marcha y rearranques después de n días/meses en períodos fuera de época de riego</w:t>
            </w:r>
          </w:p>
        </w:tc>
        <w:tc>
          <w:tcPr>
            <w:tcW w:w="195" w:type="dxa"/>
            <w:tcBorders>
              <w:top w:val="nil"/>
              <w:left w:val="nil"/>
              <w:bottom w:val="nil"/>
              <w:right w:val="nil"/>
            </w:tcBorders>
            <w:shd w:val="clear" w:color="auto" w:fill="auto"/>
            <w:tcMar>
              <w:top w:w="0" w:type="dxa"/>
              <w:left w:w="80" w:type="dxa"/>
              <w:bottom w:w="0" w:type="dxa"/>
              <w:right w:w="80" w:type="dxa"/>
            </w:tcMar>
          </w:tcPr>
          <w:p w14:paraId="669DEDFB" w14:textId="77777777" w:rsidR="00D22022" w:rsidRPr="00983F44" w:rsidRDefault="00D22022" w:rsidP="00556EC8">
            <w:pPr>
              <w:pStyle w:val="normal1"/>
              <w:rPr>
                <w:rFonts w:ascii="Abadi" w:hAnsi="Abadi"/>
                <w:sz w:val="18"/>
                <w:szCs w:val="18"/>
              </w:rPr>
            </w:pPr>
          </w:p>
        </w:tc>
      </w:tr>
      <w:tr w:rsidR="00D22022" w:rsidRPr="00983F44" w14:paraId="555E4AB8" w14:textId="77777777" w:rsidTr="00983F44">
        <w:trPr>
          <w:trHeight w:val="42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82FFA66"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8"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3A61436"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56250E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Contaminación del sistema de distribución</w:t>
            </w:r>
          </w:p>
        </w:tc>
        <w:tc>
          <w:tcPr>
            <w:tcW w:w="195" w:type="dxa"/>
            <w:tcBorders>
              <w:top w:val="nil"/>
              <w:left w:val="nil"/>
              <w:bottom w:val="nil"/>
              <w:right w:val="nil"/>
            </w:tcBorders>
            <w:shd w:val="clear" w:color="auto" w:fill="auto"/>
            <w:tcMar>
              <w:top w:w="0" w:type="dxa"/>
              <w:left w:w="80" w:type="dxa"/>
              <w:bottom w:w="0" w:type="dxa"/>
              <w:right w:w="80" w:type="dxa"/>
            </w:tcMar>
          </w:tcPr>
          <w:p w14:paraId="57C5ABD7" w14:textId="77777777" w:rsidR="00D22022" w:rsidRPr="00983F44" w:rsidRDefault="00D22022" w:rsidP="00556EC8">
            <w:pPr>
              <w:pStyle w:val="normal1"/>
              <w:rPr>
                <w:rFonts w:ascii="Abadi" w:hAnsi="Abadi"/>
                <w:sz w:val="18"/>
                <w:szCs w:val="18"/>
              </w:rPr>
            </w:pPr>
          </w:p>
        </w:tc>
      </w:tr>
      <w:tr w:rsidR="00D22022" w:rsidRPr="00983F44" w14:paraId="1166E4DD" w14:textId="77777777" w:rsidTr="00983F44">
        <w:trPr>
          <w:trHeight w:val="6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D65591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14</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417EF45"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DEGRADACIÓN DE LA CALIDAD DEL AGUA</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5430614"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Deposiciones de la fauna presente en la zona, fundamentalmente aves marinas y aves acuáticas nidificantes</w:t>
            </w:r>
          </w:p>
        </w:tc>
        <w:tc>
          <w:tcPr>
            <w:tcW w:w="195" w:type="dxa"/>
            <w:tcBorders>
              <w:top w:val="nil"/>
              <w:left w:val="nil"/>
              <w:bottom w:val="nil"/>
              <w:right w:val="nil"/>
            </w:tcBorders>
            <w:shd w:val="clear" w:color="auto" w:fill="auto"/>
            <w:tcMar>
              <w:top w:w="0" w:type="dxa"/>
              <w:left w:w="80" w:type="dxa"/>
              <w:bottom w:w="0" w:type="dxa"/>
              <w:right w:w="80" w:type="dxa"/>
            </w:tcMar>
          </w:tcPr>
          <w:p w14:paraId="674D0933" w14:textId="77777777" w:rsidR="00D22022" w:rsidRPr="00983F44" w:rsidRDefault="00D22022" w:rsidP="00556EC8">
            <w:pPr>
              <w:pStyle w:val="normal1"/>
              <w:rPr>
                <w:rFonts w:ascii="Abadi" w:hAnsi="Abadi"/>
                <w:sz w:val="18"/>
                <w:szCs w:val="18"/>
              </w:rPr>
            </w:pPr>
          </w:p>
        </w:tc>
      </w:tr>
      <w:tr w:rsidR="00D22022" w:rsidRPr="00983F44" w14:paraId="268A8713" w14:textId="77777777" w:rsidTr="00983F44">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3366A503" w14:textId="77777777" w:rsidR="00D22022" w:rsidRPr="00983F44" w:rsidRDefault="00A61033" w:rsidP="00983F44">
            <w:pPr>
              <w:pStyle w:val="normal1"/>
              <w:spacing w:before="0" w:after="0" w:line="240" w:lineRule="auto"/>
              <w:ind w:left="0"/>
              <w:jc w:val="center"/>
              <w:rPr>
                <w:rFonts w:ascii="Abadi" w:hAnsi="Abadi"/>
                <w:sz w:val="18"/>
                <w:szCs w:val="18"/>
              </w:rPr>
            </w:pPr>
            <w:r w:rsidRPr="00983F44">
              <w:rPr>
                <w:rFonts w:ascii="Abadi" w:hAnsi="Abadi"/>
                <w:b/>
                <w:bCs/>
              </w:rPr>
              <w:t>ALMACENAMIENTO</w:t>
            </w:r>
          </w:p>
        </w:tc>
        <w:tc>
          <w:tcPr>
            <w:tcW w:w="195" w:type="dxa"/>
            <w:tcBorders>
              <w:top w:val="nil"/>
              <w:left w:val="nil"/>
              <w:bottom w:val="nil"/>
              <w:right w:val="nil"/>
            </w:tcBorders>
            <w:shd w:val="clear" w:color="auto" w:fill="auto"/>
            <w:tcMar>
              <w:top w:w="0" w:type="dxa"/>
              <w:left w:w="80" w:type="dxa"/>
              <w:bottom w:w="0" w:type="dxa"/>
              <w:right w:w="80" w:type="dxa"/>
            </w:tcMar>
          </w:tcPr>
          <w:p w14:paraId="03D53CCF" w14:textId="77777777" w:rsidR="00D22022" w:rsidRPr="00983F44" w:rsidRDefault="00D22022" w:rsidP="00556EC8">
            <w:pPr>
              <w:pStyle w:val="normal1"/>
              <w:rPr>
                <w:rFonts w:ascii="Abadi" w:hAnsi="Abadi"/>
                <w:sz w:val="18"/>
                <w:szCs w:val="18"/>
              </w:rPr>
            </w:pPr>
          </w:p>
        </w:tc>
      </w:tr>
      <w:tr w:rsidR="00D22022" w:rsidRPr="00983F44" w14:paraId="6C66322B" w14:textId="77777777" w:rsidTr="00983F44">
        <w:trPr>
          <w:trHeight w:val="93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B6CAE6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15</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36AAE36"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BALSA DE ALMACENAMIENTO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EAA017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Fallo estructural de la lámina de PEAD u otro material plástico de impermeabilización de la balsa, ya sea en el propio material o en la soldadura de los paños que genera pérdidas de agua hacia el terreno y eventualmente el acuífero o freático inferior.</w:t>
            </w:r>
          </w:p>
        </w:tc>
        <w:tc>
          <w:tcPr>
            <w:tcW w:w="195" w:type="dxa"/>
            <w:tcBorders>
              <w:top w:val="nil"/>
              <w:left w:val="nil"/>
              <w:bottom w:val="nil"/>
              <w:right w:val="nil"/>
            </w:tcBorders>
            <w:shd w:val="clear" w:color="auto" w:fill="auto"/>
            <w:tcMar>
              <w:top w:w="0" w:type="dxa"/>
              <w:left w:w="80" w:type="dxa"/>
              <w:bottom w:w="0" w:type="dxa"/>
              <w:right w:w="80" w:type="dxa"/>
            </w:tcMar>
          </w:tcPr>
          <w:p w14:paraId="4B0726BE" w14:textId="77777777" w:rsidR="00D22022" w:rsidRPr="00983F44" w:rsidRDefault="00D22022" w:rsidP="00556EC8">
            <w:pPr>
              <w:pStyle w:val="normal1"/>
              <w:rPr>
                <w:rFonts w:ascii="Abadi" w:hAnsi="Abadi"/>
                <w:sz w:val="18"/>
                <w:szCs w:val="18"/>
              </w:rPr>
            </w:pPr>
          </w:p>
        </w:tc>
      </w:tr>
      <w:tr w:rsidR="00D22022" w:rsidRPr="00983F44" w14:paraId="02D35D32" w14:textId="77777777" w:rsidTr="00983F44">
        <w:trPr>
          <w:trHeight w:val="38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79F9216"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FB41036"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9DEC6A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Caída de personas, animales u objetos extraños como ramas, etc.</w:t>
            </w:r>
          </w:p>
        </w:tc>
        <w:tc>
          <w:tcPr>
            <w:tcW w:w="195" w:type="dxa"/>
            <w:tcBorders>
              <w:top w:val="nil"/>
              <w:left w:val="nil"/>
              <w:bottom w:val="nil"/>
              <w:right w:val="nil"/>
            </w:tcBorders>
            <w:shd w:val="clear" w:color="auto" w:fill="auto"/>
            <w:tcMar>
              <w:top w:w="0" w:type="dxa"/>
              <w:left w:w="80" w:type="dxa"/>
              <w:bottom w:w="0" w:type="dxa"/>
              <w:right w:w="80" w:type="dxa"/>
            </w:tcMar>
          </w:tcPr>
          <w:p w14:paraId="6276CE40" w14:textId="77777777" w:rsidR="00D22022" w:rsidRPr="00983F44" w:rsidRDefault="00D22022" w:rsidP="00556EC8">
            <w:pPr>
              <w:pStyle w:val="normal1"/>
              <w:rPr>
                <w:rFonts w:ascii="Abadi" w:hAnsi="Abadi"/>
                <w:sz w:val="18"/>
                <w:szCs w:val="18"/>
              </w:rPr>
            </w:pPr>
          </w:p>
        </w:tc>
      </w:tr>
      <w:tr w:rsidR="00D22022" w:rsidRPr="00983F44" w14:paraId="712F86A2" w14:textId="77777777" w:rsidTr="00983F44">
        <w:trPr>
          <w:trHeight w:val="803"/>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1AB08E1"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9805EAF"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132E8A8" w14:textId="77777777" w:rsid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Formación y crecimiento de algas por:</w:t>
            </w:r>
          </w:p>
          <w:p w14:paraId="6E72233A" w14:textId="77777777" w:rsidR="00983F44" w:rsidRDefault="00A61033" w:rsidP="00983F44">
            <w:pPr>
              <w:pStyle w:val="normal1"/>
              <w:numPr>
                <w:ilvl w:val="0"/>
                <w:numId w:val="37"/>
              </w:numPr>
              <w:spacing w:before="0" w:after="0" w:line="240" w:lineRule="auto"/>
              <w:rPr>
                <w:rFonts w:ascii="Abadi" w:hAnsi="Abadi"/>
                <w:sz w:val="18"/>
                <w:szCs w:val="18"/>
              </w:rPr>
            </w:pPr>
            <w:r w:rsidRPr="00983F44">
              <w:rPr>
                <w:rFonts w:ascii="Abadi" w:hAnsi="Abadi"/>
                <w:sz w:val="18"/>
                <w:szCs w:val="18"/>
              </w:rPr>
              <w:t>aportes de nutrientes a la balsa</w:t>
            </w:r>
          </w:p>
          <w:p w14:paraId="6CBD19DD" w14:textId="032646AE" w:rsidR="00D22022" w:rsidRPr="00983F44" w:rsidRDefault="00A61033" w:rsidP="00983F44">
            <w:pPr>
              <w:pStyle w:val="normal1"/>
              <w:numPr>
                <w:ilvl w:val="0"/>
                <w:numId w:val="37"/>
              </w:numPr>
              <w:spacing w:before="0" w:after="0" w:line="240" w:lineRule="auto"/>
              <w:rPr>
                <w:rFonts w:ascii="Abadi" w:hAnsi="Abadi"/>
                <w:sz w:val="18"/>
                <w:szCs w:val="18"/>
              </w:rPr>
            </w:pPr>
            <w:r w:rsidRPr="00983F44">
              <w:rPr>
                <w:rFonts w:ascii="Abadi" w:hAnsi="Abadi"/>
                <w:sz w:val="18"/>
                <w:szCs w:val="18"/>
              </w:rPr>
              <w:t>altas temperaturas</w:t>
            </w:r>
          </w:p>
        </w:tc>
        <w:tc>
          <w:tcPr>
            <w:tcW w:w="195" w:type="dxa"/>
            <w:tcBorders>
              <w:top w:val="nil"/>
              <w:left w:val="nil"/>
              <w:bottom w:val="nil"/>
              <w:right w:val="nil"/>
            </w:tcBorders>
            <w:shd w:val="clear" w:color="auto" w:fill="auto"/>
            <w:tcMar>
              <w:top w:w="0" w:type="dxa"/>
              <w:left w:w="80" w:type="dxa"/>
              <w:bottom w:w="0" w:type="dxa"/>
              <w:right w:w="80" w:type="dxa"/>
            </w:tcMar>
          </w:tcPr>
          <w:p w14:paraId="2D9611A4" w14:textId="77777777" w:rsidR="00D22022" w:rsidRPr="00983F44" w:rsidRDefault="00D22022" w:rsidP="00556EC8">
            <w:pPr>
              <w:pStyle w:val="normal1"/>
              <w:rPr>
                <w:rFonts w:ascii="Abadi" w:hAnsi="Abadi"/>
                <w:sz w:val="18"/>
                <w:szCs w:val="18"/>
              </w:rPr>
            </w:pPr>
          </w:p>
        </w:tc>
      </w:tr>
      <w:tr w:rsidR="00D22022" w:rsidRPr="00983F44" w14:paraId="18B7DEEA" w14:textId="77777777" w:rsidTr="00983F44">
        <w:trPr>
          <w:trHeight w:val="5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74CEEAF"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D6D96E6"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042E1E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Entrada de agua de otras fuentes, de manera accidental o intencionada en épocas de estiaje con alta demanda de agua.</w:t>
            </w:r>
          </w:p>
        </w:tc>
        <w:tc>
          <w:tcPr>
            <w:tcW w:w="195" w:type="dxa"/>
            <w:tcBorders>
              <w:top w:val="nil"/>
              <w:left w:val="nil"/>
              <w:bottom w:val="nil"/>
              <w:right w:val="nil"/>
            </w:tcBorders>
            <w:shd w:val="clear" w:color="auto" w:fill="auto"/>
            <w:tcMar>
              <w:top w:w="0" w:type="dxa"/>
              <w:left w:w="80" w:type="dxa"/>
              <w:bottom w:w="0" w:type="dxa"/>
              <w:right w:w="80" w:type="dxa"/>
            </w:tcMar>
          </w:tcPr>
          <w:p w14:paraId="40E12792" w14:textId="77777777" w:rsidR="00D22022" w:rsidRPr="00983F44" w:rsidRDefault="00D22022" w:rsidP="00556EC8">
            <w:pPr>
              <w:pStyle w:val="normal1"/>
              <w:rPr>
                <w:rFonts w:ascii="Abadi" w:hAnsi="Abadi"/>
                <w:sz w:val="18"/>
                <w:szCs w:val="18"/>
              </w:rPr>
            </w:pPr>
          </w:p>
        </w:tc>
      </w:tr>
      <w:tr w:rsidR="00D22022" w:rsidRPr="00983F44" w14:paraId="5F34B401" w14:textId="77777777" w:rsidTr="00983F44">
        <w:trPr>
          <w:trHeight w:val="56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0EF6670"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B39AFB3"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F165E2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Aporte de carga orgánica de origen animal por roedores, pequeños animales y aves presentes en la zona</w:t>
            </w:r>
          </w:p>
        </w:tc>
        <w:tc>
          <w:tcPr>
            <w:tcW w:w="195" w:type="dxa"/>
            <w:tcBorders>
              <w:top w:val="nil"/>
              <w:left w:val="nil"/>
              <w:bottom w:val="nil"/>
              <w:right w:val="nil"/>
            </w:tcBorders>
            <w:shd w:val="clear" w:color="auto" w:fill="auto"/>
            <w:tcMar>
              <w:top w:w="0" w:type="dxa"/>
              <w:left w:w="80" w:type="dxa"/>
              <w:bottom w:w="0" w:type="dxa"/>
              <w:right w:w="80" w:type="dxa"/>
            </w:tcMar>
          </w:tcPr>
          <w:p w14:paraId="28264513" w14:textId="77777777" w:rsidR="00D22022" w:rsidRPr="00983F44" w:rsidRDefault="00D22022" w:rsidP="00556EC8">
            <w:pPr>
              <w:pStyle w:val="normal1"/>
              <w:rPr>
                <w:rFonts w:ascii="Abadi" w:hAnsi="Abadi"/>
                <w:sz w:val="18"/>
                <w:szCs w:val="18"/>
              </w:rPr>
            </w:pPr>
          </w:p>
        </w:tc>
      </w:tr>
      <w:tr w:rsidR="00D22022" w:rsidRPr="00983F44" w14:paraId="2635D1A1" w14:textId="77777777" w:rsidTr="00983F44">
        <w:trPr>
          <w:trHeight w:val="43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3EA7CDC"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5C4A603"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421B3B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Entrada a la balsa de almacenamiento de agua no conforme procedente de EDAR</w:t>
            </w:r>
          </w:p>
        </w:tc>
        <w:tc>
          <w:tcPr>
            <w:tcW w:w="195" w:type="dxa"/>
            <w:tcBorders>
              <w:top w:val="nil"/>
              <w:left w:val="nil"/>
              <w:bottom w:val="nil"/>
              <w:right w:val="nil"/>
            </w:tcBorders>
            <w:shd w:val="clear" w:color="auto" w:fill="auto"/>
            <w:tcMar>
              <w:top w:w="0" w:type="dxa"/>
              <w:left w:w="80" w:type="dxa"/>
              <w:bottom w:w="0" w:type="dxa"/>
              <w:right w:w="80" w:type="dxa"/>
            </w:tcMar>
          </w:tcPr>
          <w:p w14:paraId="4BF8E353" w14:textId="77777777" w:rsidR="00D22022" w:rsidRPr="00983F44" w:rsidRDefault="00D22022" w:rsidP="00556EC8">
            <w:pPr>
              <w:pStyle w:val="normal1"/>
              <w:rPr>
                <w:rFonts w:ascii="Abadi" w:hAnsi="Abadi"/>
                <w:sz w:val="18"/>
                <w:szCs w:val="18"/>
              </w:rPr>
            </w:pPr>
          </w:p>
        </w:tc>
      </w:tr>
      <w:tr w:rsidR="00D22022" w:rsidRPr="00983F44" w14:paraId="6987FDA6" w14:textId="77777777" w:rsidTr="00983F44">
        <w:trPr>
          <w:trHeight w:val="420"/>
        </w:trPr>
        <w:tc>
          <w:tcPr>
            <w:tcW w:w="9746" w:type="dxa"/>
            <w:gridSpan w:val="3"/>
            <w:tcBorders>
              <w:top w:val="nil"/>
              <w:left w:val="nil"/>
              <w:bottom w:val="single" w:sz="6" w:space="0" w:color="000000"/>
              <w:right w:val="single" w:sz="6" w:space="0" w:color="000000"/>
            </w:tcBorders>
            <w:shd w:val="clear" w:color="auto" w:fill="93C47D"/>
            <w:tcMar>
              <w:top w:w="0" w:type="dxa"/>
              <w:left w:w="80" w:type="dxa"/>
              <w:bottom w:w="0" w:type="dxa"/>
              <w:right w:w="80" w:type="dxa"/>
            </w:tcMar>
            <w:vAlign w:val="center"/>
          </w:tcPr>
          <w:p w14:paraId="79B7C53B" w14:textId="77777777" w:rsidR="00D22022" w:rsidRPr="00983F44" w:rsidRDefault="00A61033" w:rsidP="00983F44">
            <w:pPr>
              <w:pStyle w:val="normal1"/>
              <w:spacing w:before="0" w:after="0" w:line="240" w:lineRule="auto"/>
              <w:ind w:left="0"/>
              <w:jc w:val="center"/>
              <w:rPr>
                <w:rFonts w:ascii="Abadi" w:hAnsi="Abadi"/>
                <w:b/>
                <w:bCs/>
                <w:sz w:val="18"/>
                <w:szCs w:val="18"/>
              </w:rPr>
            </w:pPr>
            <w:r w:rsidRPr="00983F44">
              <w:rPr>
                <w:rFonts w:ascii="Abadi" w:hAnsi="Abadi"/>
                <w:b/>
                <w:bCs/>
                <w:sz w:val="18"/>
                <w:szCs w:val="18"/>
              </w:rPr>
              <w:t>RIEGO URBANO O RECREATIVO</w:t>
            </w:r>
          </w:p>
        </w:tc>
        <w:tc>
          <w:tcPr>
            <w:tcW w:w="195" w:type="dxa"/>
            <w:tcBorders>
              <w:top w:val="nil"/>
              <w:left w:val="nil"/>
              <w:bottom w:val="nil"/>
              <w:right w:val="nil"/>
            </w:tcBorders>
            <w:shd w:val="clear" w:color="auto" w:fill="auto"/>
            <w:tcMar>
              <w:top w:w="0" w:type="dxa"/>
              <w:left w:w="80" w:type="dxa"/>
              <w:bottom w:w="0" w:type="dxa"/>
              <w:right w:w="80" w:type="dxa"/>
            </w:tcMar>
          </w:tcPr>
          <w:p w14:paraId="1A166E09" w14:textId="77777777" w:rsidR="00D22022" w:rsidRPr="00983F44" w:rsidRDefault="00D22022" w:rsidP="00556EC8">
            <w:pPr>
              <w:pStyle w:val="normal1"/>
              <w:rPr>
                <w:rFonts w:ascii="Abadi" w:hAnsi="Abadi"/>
                <w:sz w:val="18"/>
                <w:szCs w:val="18"/>
              </w:rPr>
            </w:pPr>
          </w:p>
        </w:tc>
      </w:tr>
      <w:tr w:rsidR="00D22022" w:rsidRPr="00983F44" w14:paraId="13F2FE45" w14:textId="77777777" w:rsidTr="00983F44">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11AB3DB"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16</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872974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CAMBIOS EN LAS PREVISIONES DEL SISTEMA</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F22338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Cambio por un usuario del tipo de uso previsto. </w:t>
            </w:r>
          </w:p>
        </w:tc>
        <w:tc>
          <w:tcPr>
            <w:tcW w:w="195" w:type="dxa"/>
            <w:tcBorders>
              <w:top w:val="nil"/>
              <w:left w:val="nil"/>
              <w:bottom w:val="nil"/>
              <w:right w:val="nil"/>
            </w:tcBorders>
            <w:shd w:val="clear" w:color="auto" w:fill="auto"/>
            <w:tcMar>
              <w:top w:w="0" w:type="dxa"/>
              <w:left w:w="80" w:type="dxa"/>
              <w:bottom w:w="0" w:type="dxa"/>
              <w:right w:w="80" w:type="dxa"/>
            </w:tcMar>
          </w:tcPr>
          <w:p w14:paraId="5E20308A" w14:textId="77777777" w:rsidR="00D22022" w:rsidRPr="00983F44" w:rsidRDefault="00D22022" w:rsidP="00556EC8">
            <w:pPr>
              <w:pStyle w:val="normal1"/>
              <w:rPr>
                <w:rFonts w:ascii="Abadi" w:hAnsi="Abadi"/>
                <w:sz w:val="18"/>
                <w:szCs w:val="18"/>
              </w:rPr>
            </w:pPr>
          </w:p>
        </w:tc>
      </w:tr>
      <w:tr w:rsidR="00D22022" w:rsidRPr="00983F44" w14:paraId="377BA06D" w14:textId="77777777" w:rsidTr="00983F44">
        <w:trPr>
          <w:trHeight w:val="8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C11524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17</w:t>
            </w:r>
          </w:p>
        </w:tc>
        <w:tc>
          <w:tcPr>
            <w:tcW w:w="2115" w:type="dxa"/>
            <w:vMerge w:val="restart"/>
            <w:tcBorders>
              <w:top w:val="nil"/>
              <w:left w:val="nil"/>
              <w:bottom w:val="single" w:sz="6" w:space="0" w:color="000000"/>
              <w:right w:val="nil"/>
            </w:tcBorders>
            <w:shd w:val="clear" w:color="auto" w:fill="auto"/>
            <w:tcMar>
              <w:top w:w="0" w:type="dxa"/>
              <w:left w:w="80" w:type="dxa"/>
              <w:bottom w:w="0" w:type="dxa"/>
              <w:right w:w="80" w:type="dxa"/>
            </w:tcMar>
            <w:vAlign w:val="center"/>
          </w:tcPr>
          <w:p w14:paraId="6F8DD33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MANEJO DEL AGUA DE RIEGO</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EEBEC9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Ingesta y/o inhalación accidental de agua al realizar los operadores de la instalación la labor de riego por encontrarse en contacto con el agua al maniobrar los goteros o mangueras.</w:t>
            </w:r>
          </w:p>
        </w:tc>
        <w:tc>
          <w:tcPr>
            <w:tcW w:w="195" w:type="dxa"/>
            <w:tcBorders>
              <w:top w:val="nil"/>
              <w:left w:val="nil"/>
              <w:bottom w:val="nil"/>
              <w:right w:val="nil"/>
            </w:tcBorders>
            <w:shd w:val="clear" w:color="auto" w:fill="auto"/>
            <w:tcMar>
              <w:top w:w="0" w:type="dxa"/>
              <w:left w:w="80" w:type="dxa"/>
              <w:bottom w:w="0" w:type="dxa"/>
              <w:right w:w="80" w:type="dxa"/>
            </w:tcMar>
          </w:tcPr>
          <w:p w14:paraId="2BDF7AED" w14:textId="77777777" w:rsidR="00D22022" w:rsidRPr="00983F44" w:rsidRDefault="00D22022" w:rsidP="00556EC8">
            <w:pPr>
              <w:pStyle w:val="normal1"/>
              <w:rPr>
                <w:rFonts w:ascii="Abadi" w:hAnsi="Abadi"/>
                <w:sz w:val="18"/>
                <w:szCs w:val="18"/>
              </w:rPr>
            </w:pPr>
          </w:p>
        </w:tc>
      </w:tr>
      <w:tr w:rsidR="00D22022" w:rsidRPr="00983F44" w14:paraId="0A84DC6F" w14:textId="77777777" w:rsidTr="00983F44">
        <w:trPr>
          <w:trHeight w:val="8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CC656A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18</w:t>
            </w: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7FF640F1"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526515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Inhalación de agua por el efecto de aerosolización de los aspersores en día con vientos moderados o fuertes. (Cuanto menor es el tamaño de gota menor es la velocidad del viento necesaria para moverla y llegar al operador del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4A0A5C54" w14:textId="77777777" w:rsidR="00D22022" w:rsidRPr="00983F44" w:rsidRDefault="00D22022" w:rsidP="00556EC8">
            <w:pPr>
              <w:pStyle w:val="normal1"/>
              <w:rPr>
                <w:rFonts w:ascii="Abadi" w:hAnsi="Abadi"/>
                <w:sz w:val="18"/>
                <w:szCs w:val="18"/>
              </w:rPr>
            </w:pPr>
          </w:p>
        </w:tc>
      </w:tr>
      <w:tr w:rsidR="00D22022" w:rsidRPr="00983F44" w14:paraId="556F0C28" w14:textId="77777777" w:rsidTr="00983F44">
        <w:trPr>
          <w:trHeight w:val="99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609409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19</w:t>
            </w:r>
          </w:p>
        </w:tc>
        <w:tc>
          <w:tcPr>
            <w:tcW w:w="2115" w:type="dxa"/>
            <w:tcBorders>
              <w:top w:val="nil"/>
              <w:left w:val="nil"/>
              <w:bottom w:val="single" w:sz="6" w:space="0" w:color="000000"/>
              <w:right w:val="nil"/>
            </w:tcBorders>
            <w:shd w:val="clear" w:color="auto" w:fill="auto"/>
            <w:tcMar>
              <w:top w:w="0" w:type="dxa"/>
              <w:left w:w="80" w:type="dxa"/>
              <w:bottom w:w="0" w:type="dxa"/>
              <w:right w:w="80" w:type="dxa"/>
            </w:tcMar>
            <w:vAlign w:val="center"/>
          </w:tcPr>
          <w:p w14:paraId="4C00293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USUARIOS</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D39F195"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higiénicas durante los trabajos (acercarse las manos a la boca tras mojarlas con agua regenerada, enjuagar comida en agua regenerada antes de ingerir, etc.) puede generar ingesta accidental, inhalación o contacto con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72F5A95B" w14:textId="77777777" w:rsidR="00D22022" w:rsidRPr="00983F44" w:rsidRDefault="00D22022" w:rsidP="00556EC8">
            <w:pPr>
              <w:pStyle w:val="normal1"/>
              <w:rPr>
                <w:rFonts w:ascii="Abadi" w:hAnsi="Abadi"/>
                <w:sz w:val="18"/>
                <w:szCs w:val="18"/>
              </w:rPr>
            </w:pPr>
          </w:p>
        </w:tc>
      </w:tr>
      <w:tr w:rsidR="00D22022" w:rsidRPr="00983F44" w14:paraId="5B283D89" w14:textId="77777777" w:rsidTr="00983F44">
        <w:trPr>
          <w:trHeight w:val="9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0323D5D"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20</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268E2A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INFILTRACIÓN / ESCORRENTÍA DEL AGUA EN EL TERRENO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CCC715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Roturas, pérdidas o fallos en conducciones y válvulas, que provocan acumulación y encharcamiento de agua en zonas bajas del terreno.</w:t>
            </w:r>
          </w:p>
        </w:tc>
        <w:tc>
          <w:tcPr>
            <w:tcW w:w="195" w:type="dxa"/>
            <w:tcBorders>
              <w:top w:val="nil"/>
              <w:left w:val="nil"/>
              <w:bottom w:val="nil"/>
              <w:right w:val="nil"/>
            </w:tcBorders>
            <w:shd w:val="clear" w:color="auto" w:fill="auto"/>
            <w:tcMar>
              <w:top w:w="0" w:type="dxa"/>
              <w:left w:w="80" w:type="dxa"/>
              <w:bottom w:w="0" w:type="dxa"/>
              <w:right w:w="80" w:type="dxa"/>
            </w:tcMar>
          </w:tcPr>
          <w:p w14:paraId="5A2511C9" w14:textId="77777777" w:rsidR="00D22022" w:rsidRPr="00983F44" w:rsidRDefault="00D22022" w:rsidP="00556EC8">
            <w:pPr>
              <w:pStyle w:val="normal1"/>
              <w:rPr>
                <w:rFonts w:ascii="Abadi" w:hAnsi="Abadi"/>
                <w:sz w:val="18"/>
                <w:szCs w:val="18"/>
              </w:rPr>
            </w:pPr>
          </w:p>
        </w:tc>
      </w:tr>
      <w:tr w:rsidR="00D22022" w:rsidRPr="00983F44" w14:paraId="2B6093E9" w14:textId="77777777" w:rsidTr="00983F44">
        <w:trPr>
          <w:trHeight w:val="42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31CD91B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w:t>
            </w:r>
          </w:p>
        </w:tc>
        <w:tc>
          <w:tcPr>
            <w:tcW w:w="9011" w:type="dxa"/>
            <w:gridSpan w:val="2"/>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365C680F"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ENTORNO DE LA ZONA REGABLE </w:t>
            </w:r>
          </w:p>
        </w:tc>
        <w:tc>
          <w:tcPr>
            <w:tcW w:w="195" w:type="dxa"/>
            <w:tcBorders>
              <w:top w:val="nil"/>
              <w:left w:val="nil"/>
              <w:bottom w:val="nil"/>
              <w:right w:val="nil"/>
            </w:tcBorders>
            <w:shd w:val="clear" w:color="auto" w:fill="auto"/>
            <w:tcMar>
              <w:top w:w="0" w:type="dxa"/>
              <w:left w:w="80" w:type="dxa"/>
              <w:bottom w:w="0" w:type="dxa"/>
              <w:right w:w="80" w:type="dxa"/>
            </w:tcMar>
          </w:tcPr>
          <w:p w14:paraId="1210D8F9" w14:textId="77777777" w:rsidR="00D22022" w:rsidRPr="00983F44" w:rsidRDefault="00D22022" w:rsidP="00556EC8">
            <w:pPr>
              <w:pStyle w:val="normal1"/>
              <w:rPr>
                <w:rFonts w:ascii="Abadi" w:hAnsi="Abadi"/>
                <w:sz w:val="18"/>
                <w:szCs w:val="18"/>
              </w:rPr>
            </w:pPr>
          </w:p>
        </w:tc>
      </w:tr>
      <w:tr w:rsidR="00D22022" w:rsidRPr="00983F44" w14:paraId="4BF7D754" w14:textId="77777777" w:rsidTr="00983F44">
        <w:trPr>
          <w:trHeight w:val="9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317281D"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21</w:t>
            </w:r>
          </w:p>
        </w:tc>
        <w:tc>
          <w:tcPr>
            <w:tcW w:w="2115"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1A6AAB8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de la COMUNIDAD LOCAL</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1A2E66A" w14:textId="77777777" w:rsid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Prácticas indebidas: baño, pesca, …</w:t>
            </w:r>
          </w:p>
          <w:p w14:paraId="0943A028" w14:textId="2E76E102"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de higiene (acercarse las manos a la boca tras mojarlas en agua regenerada) puede generar ingesta accidental, inhalación o contacto.</w:t>
            </w:r>
          </w:p>
        </w:tc>
        <w:tc>
          <w:tcPr>
            <w:tcW w:w="195" w:type="dxa"/>
            <w:tcBorders>
              <w:top w:val="nil"/>
              <w:left w:val="nil"/>
              <w:bottom w:val="nil"/>
              <w:right w:val="nil"/>
            </w:tcBorders>
            <w:shd w:val="clear" w:color="auto" w:fill="auto"/>
            <w:tcMar>
              <w:top w:w="0" w:type="dxa"/>
              <w:left w:w="80" w:type="dxa"/>
              <w:bottom w:w="0" w:type="dxa"/>
              <w:right w:w="80" w:type="dxa"/>
            </w:tcMar>
          </w:tcPr>
          <w:p w14:paraId="0263DBE7" w14:textId="77777777" w:rsidR="00D22022" w:rsidRPr="00983F44" w:rsidRDefault="00D22022" w:rsidP="00556EC8">
            <w:pPr>
              <w:pStyle w:val="normal1"/>
              <w:rPr>
                <w:rFonts w:ascii="Abadi" w:hAnsi="Abadi"/>
                <w:sz w:val="18"/>
                <w:szCs w:val="18"/>
              </w:rPr>
            </w:pPr>
          </w:p>
        </w:tc>
      </w:tr>
      <w:tr w:rsidR="00D22022" w:rsidRPr="00983F44" w14:paraId="0EBBD6F9" w14:textId="77777777" w:rsidTr="00983F44">
        <w:trPr>
          <w:trHeight w:val="6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E0C840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22</w:t>
            </w:r>
          </w:p>
        </w:tc>
        <w:tc>
          <w:tcPr>
            <w:tcW w:w="2115" w:type="dxa"/>
            <w:tcBorders>
              <w:top w:val="single" w:sz="6" w:space="0" w:color="000000"/>
              <w:left w:val="nil"/>
              <w:bottom w:val="nil"/>
              <w:right w:val="single" w:sz="6" w:space="0" w:color="000000"/>
            </w:tcBorders>
            <w:shd w:val="clear" w:color="auto" w:fill="auto"/>
            <w:tcMar>
              <w:top w:w="0" w:type="dxa"/>
              <w:left w:w="80" w:type="dxa"/>
              <w:bottom w:w="0" w:type="dxa"/>
              <w:right w:w="80" w:type="dxa"/>
            </w:tcMar>
            <w:vAlign w:val="center"/>
          </w:tcPr>
          <w:p w14:paraId="4131576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CAÍDAS ACCIDENTALES EN CONDUCCIONES ABIERTAS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CF3156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Caídas accidentales en el entorno de la zona regable</w:t>
            </w:r>
          </w:p>
        </w:tc>
        <w:tc>
          <w:tcPr>
            <w:tcW w:w="195" w:type="dxa"/>
            <w:tcBorders>
              <w:top w:val="nil"/>
              <w:left w:val="nil"/>
              <w:bottom w:val="nil"/>
              <w:right w:val="nil"/>
            </w:tcBorders>
            <w:shd w:val="clear" w:color="auto" w:fill="auto"/>
            <w:tcMar>
              <w:top w:w="0" w:type="dxa"/>
              <w:left w:w="80" w:type="dxa"/>
              <w:bottom w:w="0" w:type="dxa"/>
              <w:right w:w="80" w:type="dxa"/>
            </w:tcMar>
          </w:tcPr>
          <w:p w14:paraId="348934D0" w14:textId="77777777" w:rsidR="00D22022" w:rsidRPr="00983F44" w:rsidRDefault="00D22022" w:rsidP="00556EC8">
            <w:pPr>
              <w:pStyle w:val="normal1"/>
              <w:rPr>
                <w:rFonts w:ascii="Abadi" w:hAnsi="Abadi"/>
                <w:sz w:val="18"/>
                <w:szCs w:val="18"/>
              </w:rPr>
            </w:pPr>
          </w:p>
        </w:tc>
      </w:tr>
      <w:tr w:rsidR="00D22022" w:rsidRPr="00983F44" w14:paraId="5A65BD41" w14:textId="77777777" w:rsidTr="00983F44">
        <w:trPr>
          <w:trHeight w:val="300"/>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732C5E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23</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1DF18A4"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CONTACTO OCASIONAL DEL ENTORNO CON EL AGUA REGENERADA</w:t>
            </w:r>
          </w:p>
          <w:p w14:paraId="76C130B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(comunidad local)</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C77580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Beber en días calurosos, contacto, lavado de manos en terminales de agua regenerada por la comunidad local.</w:t>
            </w:r>
          </w:p>
        </w:tc>
        <w:tc>
          <w:tcPr>
            <w:tcW w:w="195" w:type="dxa"/>
            <w:tcBorders>
              <w:top w:val="nil"/>
              <w:left w:val="nil"/>
              <w:bottom w:val="nil"/>
              <w:right w:val="nil"/>
            </w:tcBorders>
            <w:shd w:val="clear" w:color="auto" w:fill="auto"/>
            <w:tcMar>
              <w:top w:w="0" w:type="dxa"/>
              <w:left w:w="80" w:type="dxa"/>
              <w:bottom w:w="0" w:type="dxa"/>
              <w:right w:w="80" w:type="dxa"/>
            </w:tcMar>
          </w:tcPr>
          <w:p w14:paraId="39786274" w14:textId="77777777" w:rsidR="00D22022" w:rsidRPr="00983F44" w:rsidRDefault="00D22022" w:rsidP="00556EC8">
            <w:pPr>
              <w:pStyle w:val="normal1"/>
              <w:rPr>
                <w:rFonts w:ascii="Abadi" w:hAnsi="Abadi"/>
                <w:sz w:val="18"/>
                <w:szCs w:val="18"/>
              </w:rPr>
            </w:pPr>
          </w:p>
        </w:tc>
      </w:tr>
      <w:tr w:rsidR="00D22022" w:rsidRPr="00983F44" w14:paraId="2E8F2340" w14:textId="77777777" w:rsidTr="00983F44">
        <w:trPr>
          <w:trHeight w:val="42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C1A3A89"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5445E07"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AD81E9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Inhalación de agua regenerada en días de fuertes vientos.</w:t>
            </w:r>
          </w:p>
        </w:tc>
        <w:tc>
          <w:tcPr>
            <w:tcW w:w="195" w:type="dxa"/>
            <w:tcBorders>
              <w:top w:val="nil"/>
              <w:left w:val="nil"/>
              <w:bottom w:val="nil"/>
              <w:right w:val="nil"/>
            </w:tcBorders>
            <w:shd w:val="clear" w:color="auto" w:fill="auto"/>
            <w:tcMar>
              <w:top w:w="0" w:type="dxa"/>
              <w:left w:w="80" w:type="dxa"/>
              <w:bottom w:w="0" w:type="dxa"/>
              <w:right w:w="80" w:type="dxa"/>
            </w:tcMar>
          </w:tcPr>
          <w:p w14:paraId="201A5DD9" w14:textId="77777777" w:rsidR="00D22022" w:rsidRPr="00983F44" w:rsidRDefault="00D22022" w:rsidP="00556EC8">
            <w:pPr>
              <w:pStyle w:val="normal1"/>
              <w:rPr>
                <w:rFonts w:ascii="Abadi" w:hAnsi="Abadi"/>
                <w:sz w:val="18"/>
                <w:szCs w:val="18"/>
              </w:rPr>
            </w:pPr>
          </w:p>
        </w:tc>
      </w:tr>
      <w:tr w:rsidR="00D22022" w:rsidRPr="00983F44" w14:paraId="0C5C93C3"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4482AC9"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F9E4760"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624E600"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Fumar, comer o llevarse las manos a la boca tras haber estado en contacto con 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2098435A" w14:textId="77777777" w:rsidR="00D22022" w:rsidRPr="00983F44" w:rsidRDefault="00D22022" w:rsidP="00556EC8">
            <w:pPr>
              <w:pStyle w:val="normal1"/>
              <w:rPr>
                <w:rFonts w:ascii="Abadi" w:hAnsi="Abadi"/>
                <w:sz w:val="18"/>
                <w:szCs w:val="18"/>
              </w:rPr>
            </w:pPr>
          </w:p>
        </w:tc>
      </w:tr>
      <w:tr w:rsidR="00D22022" w:rsidRPr="00983F44" w14:paraId="00EEE187" w14:textId="77777777" w:rsidTr="00983F44">
        <w:trPr>
          <w:trHeight w:val="615"/>
        </w:trPr>
        <w:tc>
          <w:tcPr>
            <w:tcW w:w="9746" w:type="dxa"/>
            <w:gridSpan w:val="3"/>
            <w:tcBorders>
              <w:top w:val="single" w:sz="6" w:space="0" w:color="000000"/>
              <w:left w:val="single" w:sz="6" w:space="0" w:color="000000"/>
              <w:bottom w:val="single" w:sz="6" w:space="0" w:color="000000"/>
              <w:right w:val="single" w:sz="6" w:space="0" w:color="000000"/>
            </w:tcBorders>
            <w:shd w:val="clear" w:color="auto" w:fill="91887D"/>
            <w:tcMar>
              <w:top w:w="0" w:type="dxa"/>
              <w:left w:w="80" w:type="dxa"/>
              <w:bottom w:w="0" w:type="dxa"/>
              <w:right w:w="80" w:type="dxa"/>
            </w:tcMar>
            <w:vAlign w:val="center"/>
          </w:tcPr>
          <w:p w14:paraId="569D5EEE" w14:textId="72A422B9" w:rsidR="00D22022" w:rsidRPr="00983F44" w:rsidRDefault="00A61033" w:rsidP="00983F44">
            <w:pPr>
              <w:pStyle w:val="normal1"/>
              <w:spacing w:before="0" w:after="0" w:line="240" w:lineRule="auto"/>
              <w:ind w:left="0"/>
              <w:jc w:val="center"/>
              <w:rPr>
                <w:rFonts w:ascii="Abadi" w:hAnsi="Abadi"/>
                <w:b/>
                <w:bCs/>
                <w:color w:val="FFF2CC"/>
                <w:sz w:val="18"/>
                <w:szCs w:val="18"/>
              </w:rPr>
            </w:pPr>
            <w:r w:rsidRPr="00983F44">
              <w:rPr>
                <w:rFonts w:ascii="Abadi" w:hAnsi="Abadi"/>
                <w:b/>
                <w:bCs/>
                <w:color w:val="FFF2CC"/>
                <w:sz w:val="18"/>
                <w:szCs w:val="18"/>
              </w:rPr>
              <w:t>USO URBANO</w:t>
            </w:r>
          </w:p>
        </w:tc>
        <w:tc>
          <w:tcPr>
            <w:tcW w:w="195" w:type="dxa"/>
            <w:tcBorders>
              <w:top w:val="nil"/>
              <w:left w:val="nil"/>
              <w:bottom w:val="nil"/>
              <w:right w:val="nil"/>
            </w:tcBorders>
            <w:shd w:val="clear" w:color="auto" w:fill="auto"/>
            <w:tcMar>
              <w:top w:w="0" w:type="dxa"/>
              <w:left w:w="80" w:type="dxa"/>
              <w:bottom w:w="0" w:type="dxa"/>
              <w:right w:w="80" w:type="dxa"/>
            </w:tcMar>
          </w:tcPr>
          <w:p w14:paraId="6E4FA80D" w14:textId="77777777" w:rsidR="00D22022" w:rsidRPr="00983F44" w:rsidRDefault="00D22022" w:rsidP="00556EC8">
            <w:pPr>
              <w:pStyle w:val="normal1"/>
              <w:rPr>
                <w:rFonts w:ascii="Abadi" w:hAnsi="Abadi"/>
                <w:sz w:val="18"/>
                <w:szCs w:val="18"/>
              </w:rPr>
            </w:pPr>
          </w:p>
        </w:tc>
      </w:tr>
      <w:tr w:rsidR="00D22022" w:rsidRPr="00983F44" w14:paraId="7DA0FE66" w14:textId="77777777" w:rsidTr="00983F44">
        <w:trPr>
          <w:trHeight w:val="61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74EB39C"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24</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14D5106"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CAMBIOS EN LAS PREVISIONES DEL SISTEMA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E2A20F5"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Cambio por un usuario del tipo de uso previsto. </w:t>
            </w:r>
          </w:p>
        </w:tc>
        <w:tc>
          <w:tcPr>
            <w:tcW w:w="195" w:type="dxa"/>
            <w:tcBorders>
              <w:top w:val="nil"/>
              <w:left w:val="nil"/>
              <w:bottom w:val="nil"/>
              <w:right w:val="nil"/>
            </w:tcBorders>
            <w:shd w:val="clear" w:color="auto" w:fill="auto"/>
            <w:tcMar>
              <w:top w:w="0" w:type="dxa"/>
              <w:left w:w="80" w:type="dxa"/>
              <w:bottom w:w="0" w:type="dxa"/>
              <w:right w:w="80" w:type="dxa"/>
            </w:tcMar>
          </w:tcPr>
          <w:p w14:paraId="513F1F4F" w14:textId="77777777" w:rsidR="00D22022" w:rsidRPr="00983F44" w:rsidRDefault="00D22022" w:rsidP="00556EC8">
            <w:pPr>
              <w:pStyle w:val="normal1"/>
              <w:rPr>
                <w:rFonts w:ascii="Abadi" w:hAnsi="Abadi"/>
                <w:sz w:val="18"/>
                <w:szCs w:val="18"/>
              </w:rPr>
            </w:pPr>
          </w:p>
        </w:tc>
      </w:tr>
      <w:tr w:rsidR="00D22022" w:rsidRPr="00983F44" w14:paraId="727E9E7C" w14:textId="77777777" w:rsidTr="00983F44">
        <w:trPr>
          <w:trHeight w:val="61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44C940E"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25</w:t>
            </w:r>
          </w:p>
        </w:tc>
        <w:tc>
          <w:tcPr>
            <w:tcW w:w="2115" w:type="dxa"/>
            <w:vMerge w:val="restart"/>
            <w:tcBorders>
              <w:top w:val="nil"/>
              <w:left w:val="nil"/>
              <w:bottom w:val="single" w:sz="6" w:space="0" w:color="000000"/>
              <w:right w:val="nil"/>
            </w:tcBorders>
            <w:shd w:val="clear" w:color="auto" w:fill="auto"/>
            <w:tcMar>
              <w:top w:w="0" w:type="dxa"/>
              <w:left w:w="80" w:type="dxa"/>
              <w:bottom w:w="0" w:type="dxa"/>
              <w:right w:w="80" w:type="dxa"/>
            </w:tcMar>
            <w:vAlign w:val="center"/>
          </w:tcPr>
          <w:p w14:paraId="28D8A07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MANEJO DEL AGUA REGENERADA</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9901A9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Descarga de aparatos sanitarios. Estanques ornamentales. Baldeo de calles. Sistemas contra incendios. Lavado industrial de vehículos.</w:t>
            </w:r>
          </w:p>
          <w:p w14:paraId="48580EC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Ingesta y/o inhalación accidental de agua al realizar los operadores de la instalación de agua regenerada por encontrarse en contacto con el agua al maniobrar los goteros o mangueras.</w:t>
            </w:r>
          </w:p>
        </w:tc>
        <w:tc>
          <w:tcPr>
            <w:tcW w:w="195" w:type="dxa"/>
            <w:tcBorders>
              <w:top w:val="nil"/>
              <w:left w:val="nil"/>
              <w:bottom w:val="nil"/>
              <w:right w:val="nil"/>
            </w:tcBorders>
            <w:shd w:val="clear" w:color="auto" w:fill="auto"/>
            <w:tcMar>
              <w:top w:w="0" w:type="dxa"/>
              <w:left w:w="80" w:type="dxa"/>
              <w:bottom w:w="0" w:type="dxa"/>
              <w:right w:w="80" w:type="dxa"/>
            </w:tcMar>
          </w:tcPr>
          <w:p w14:paraId="753AF965" w14:textId="77777777" w:rsidR="00D22022" w:rsidRPr="00983F44" w:rsidRDefault="00D22022" w:rsidP="00556EC8">
            <w:pPr>
              <w:pStyle w:val="normal1"/>
              <w:rPr>
                <w:rFonts w:ascii="Abadi" w:hAnsi="Abadi"/>
                <w:sz w:val="18"/>
                <w:szCs w:val="18"/>
              </w:rPr>
            </w:pPr>
          </w:p>
        </w:tc>
      </w:tr>
      <w:tr w:rsidR="00D22022" w:rsidRPr="00983F44" w14:paraId="3D0E256C"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E92F28E"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667026FF"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794F6C0"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Estanques ornamentales. Baldeo de calles. Sistemas contra incendios. Lavado industrial de vehículos.</w:t>
            </w:r>
          </w:p>
          <w:p w14:paraId="28CB1618" w14:textId="77777777" w:rsidR="00D22022" w:rsidRPr="00983F44" w:rsidRDefault="00A61033" w:rsidP="00007D49">
            <w:pPr>
              <w:pStyle w:val="normal1"/>
              <w:spacing w:before="0" w:after="0" w:line="240" w:lineRule="auto"/>
              <w:ind w:left="0"/>
              <w:rPr>
                <w:rFonts w:ascii="Abadi" w:hAnsi="Abadi"/>
                <w:i/>
                <w:sz w:val="18"/>
                <w:szCs w:val="18"/>
              </w:rPr>
            </w:pPr>
            <w:r w:rsidRPr="00983F44">
              <w:rPr>
                <w:rFonts w:ascii="Abadi" w:hAnsi="Abadi"/>
                <w:sz w:val="18"/>
                <w:szCs w:val="18"/>
              </w:rPr>
              <w:t>Inhalación de agua por el efecto de aerosolización en día con vientos moderados o fuertes. (Cuanto menor es el tamaño de gota menor es la velocidad del viento necesaria para moverla y llegar al operador/usuario del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121B5164" w14:textId="77777777" w:rsidR="00D22022" w:rsidRPr="00983F44" w:rsidRDefault="00D22022" w:rsidP="00556EC8">
            <w:pPr>
              <w:pStyle w:val="normal1"/>
              <w:rPr>
                <w:rFonts w:ascii="Abadi" w:hAnsi="Abadi"/>
                <w:sz w:val="18"/>
                <w:szCs w:val="18"/>
              </w:rPr>
            </w:pPr>
          </w:p>
        </w:tc>
      </w:tr>
      <w:tr w:rsidR="00D22022" w:rsidRPr="00983F44" w14:paraId="02F949F2" w14:textId="77777777" w:rsidTr="00983F44">
        <w:trPr>
          <w:trHeight w:val="61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2BE6DA2"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26</w:t>
            </w:r>
          </w:p>
        </w:tc>
        <w:tc>
          <w:tcPr>
            <w:tcW w:w="2115" w:type="dxa"/>
            <w:tcBorders>
              <w:top w:val="nil"/>
              <w:left w:val="nil"/>
              <w:bottom w:val="single" w:sz="6" w:space="0" w:color="000000"/>
              <w:right w:val="nil"/>
            </w:tcBorders>
            <w:shd w:val="clear" w:color="auto" w:fill="auto"/>
            <w:tcMar>
              <w:top w:w="0" w:type="dxa"/>
              <w:left w:w="80" w:type="dxa"/>
              <w:bottom w:w="0" w:type="dxa"/>
              <w:right w:w="80" w:type="dxa"/>
            </w:tcMar>
            <w:vAlign w:val="center"/>
          </w:tcPr>
          <w:p w14:paraId="3E80D20B"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MALAS PRÁCTICAS USUARIOS </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F06C2F0"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Descarga de aparatos sanitarios. Estanques ornamentales. Baldeo de calles. Sistemas contra incendios. Lavado industrial de vehículos.</w:t>
            </w:r>
          </w:p>
          <w:p w14:paraId="7171744F"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higiénicas (acercarse las manos a la boca tras mojarlas con agua regenerada, enjuagar comida en agua regenerada antes de ingerir, etc.) puede generar ingesta accidental, inhalación o contacto con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2887F61C" w14:textId="77777777" w:rsidR="00D22022" w:rsidRPr="00983F44" w:rsidRDefault="00D22022" w:rsidP="00556EC8">
            <w:pPr>
              <w:pStyle w:val="normal1"/>
              <w:rPr>
                <w:rFonts w:ascii="Abadi" w:hAnsi="Abadi"/>
                <w:sz w:val="18"/>
                <w:szCs w:val="18"/>
              </w:rPr>
            </w:pPr>
          </w:p>
        </w:tc>
      </w:tr>
      <w:tr w:rsidR="00D22022" w:rsidRPr="00983F44" w14:paraId="41B2BEAE" w14:textId="77777777" w:rsidTr="00983F44">
        <w:trPr>
          <w:trHeight w:val="61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0967E1D"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27</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870F708"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CONTACTO OCASIONAL DEL ENTORNO CON EL AGUA REGENERADA</w:t>
            </w:r>
          </w:p>
          <w:p w14:paraId="40C1A5E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(comunidad local)</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005768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Beber en días calurosos, contacto, lavado de manos en terminales de agua regenerada por la comunidad local.</w:t>
            </w:r>
          </w:p>
        </w:tc>
        <w:tc>
          <w:tcPr>
            <w:tcW w:w="195" w:type="dxa"/>
            <w:tcBorders>
              <w:top w:val="nil"/>
              <w:left w:val="nil"/>
              <w:bottom w:val="nil"/>
              <w:right w:val="nil"/>
            </w:tcBorders>
            <w:shd w:val="clear" w:color="auto" w:fill="auto"/>
            <w:tcMar>
              <w:top w:w="0" w:type="dxa"/>
              <w:left w:w="80" w:type="dxa"/>
              <w:bottom w:w="0" w:type="dxa"/>
              <w:right w:w="80" w:type="dxa"/>
            </w:tcMar>
          </w:tcPr>
          <w:p w14:paraId="4CA06E42" w14:textId="77777777" w:rsidR="00D22022" w:rsidRPr="00983F44" w:rsidRDefault="00D22022" w:rsidP="00556EC8">
            <w:pPr>
              <w:pStyle w:val="normal1"/>
              <w:rPr>
                <w:rFonts w:ascii="Abadi" w:hAnsi="Abadi"/>
                <w:sz w:val="18"/>
                <w:szCs w:val="18"/>
              </w:rPr>
            </w:pPr>
          </w:p>
        </w:tc>
      </w:tr>
      <w:tr w:rsidR="00D22022" w:rsidRPr="00983F44" w14:paraId="388D0B13" w14:textId="77777777" w:rsidTr="00983F44">
        <w:trPr>
          <w:trHeight w:val="43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149F7D9"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DB6031F"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AA27416"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Inhalación de agua regenerada en días de fuertes vientos.</w:t>
            </w:r>
          </w:p>
        </w:tc>
        <w:tc>
          <w:tcPr>
            <w:tcW w:w="195" w:type="dxa"/>
            <w:tcBorders>
              <w:top w:val="nil"/>
              <w:left w:val="nil"/>
              <w:bottom w:val="nil"/>
              <w:right w:val="nil"/>
            </w:tcBorders>
            <w:shd w:val="clear" w:color="auto" w:fill="auto"/>
            <w:tcMar>
              <w:top w:w="0" w:type="dxa"/>
              <w:left w:w="80" w:type="dxa"/>
              <w:bottom w:w="0" w:type="dxa"/>
              <w:right w:w="80" w:type="dxa"/>
            </w:tcMar>
          </w:tcPr>
          <w:p w14:paraId="654C3B55" w14:textId="77777777" w:rsidR="00D22022" w:rsidRPr="00983F44" w:rsidRDefault="00D22022" w:rsidP="00556EC8">
            <w:pPr>
              <w:pStyle w:val="normal1"/>
              <w:rPr>
                <w:rFonts w:ascii="Abadi" w:hAnsi="Abadi"/>
                <w:sz w:val="18"/>
                <w:szCs w:val="18"/>
              </w:rPr>
            </w:pPr>
          </w:p>
        </w:tc>
      </w:tr>
      <w:tr w:rsidR="00D22022" w:rsidRPr="00983F44" w14:paraId="1F0D92D9"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5EEBC4F"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2BAE577"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701B3A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Fumar, comer o llevarse las manos a la boca tras haber estado en contacto con 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775550E7" w14:textId="77777777" w:rsidR="00D22022" w:rsidRPr="00983F44" w:rsidRDefault="00D22022" w:rsidP="00556EC8">
            <w:pPr>
              <w:pStyle w:val="normal1"/>
              <w:rPr>
                <w:rFonts w:ascii="Abadi" w:hAnsi="Abadi"/>
                <w:sz w:val="18"/>
                <w:szCs w:val="18"/>
              </w:rPr>
            </w:pPr>
          </w:p>
        </w:tc>
      </w:tr>
      <w:tr w:rsidR="00D22022" w:rsidRPr="00983F44" w14:paraId="7630A120" w14:textId="77777777" w:rsidTr="00983F44">
        <w:trPr>
          <w:trHeight w:val="615"/>
        </w:trPr>
        <w:tc>
          <w:tcPr>
            <w:tcW w:w="735"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6C75C15"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28</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92475E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INFILTRACIÓN / ESCORRENTÍA DEL AGUA EN EL TERRENO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6CB3A4A"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Roturas, pérdidas o fallos en conducciones y válvulas, que provocan acumulación y encharcamiento de agua en zonas bajas del terreno.</w:t>
            </w:r>
          </w:p>
        </w:tc>
        <w:tc>
          <w:tcPr>
            <w:tcW w:w="195" w:type="dxa"/>
            <w:tcBorders>
              <w:top w:val="nil"/>
              <w:left w:val="nil"/>
              <w:bottom w:val="nil"/>
              <w:right w:val="nil"/>
            </w:tcBorders>
            <w:shd w:val="clear" w:color="auto" w:fill="auto"/>
            <w:tcMar>
              <w:top w:w="0" w:type="dxa"/>
              <w:left w:w="80" w:type="dxa"/>
              <w:bottom w:w="0" w:type="dxa"/>
              <w:right w:w="80" w:type="dxa"/>
            </w:tcMar>
          </w:tcPr>
          <w:p w14:paraId="4D8804E5" w14:textId="77777777" w:rsidR="00D22022" w:rsidRPr="00983F44" w:rsidRDefault="00D22022" w:rsidP="00556EC8">
            <w:pPr>
              <w:pStyle w:val="normal1"/>
              <w:rPr>
                <w:rFonts w:ascii="Abadi" w:hAnsi="Abadi"/>
                <w:sz w:val="18"/>
                <w:szCs w:val="18"/>
              </w:rPr>
            </w:pPr>
          </w:p>
        </w:tc>
      </w:tr>
      <w:tr w:rsidR="00D22022" w:rsidRPr="00983F44" w14:paraId="0E610146" w14:textId="77777777" w:rsidTr="00983F44">
        <w:trPr>
          <w:trHeight w:val="615"/>
        </w:trPr>
        <w:tc>
          <w:tcPr>
            <w:tcW w:w="9746" w:type="dxa"/>
            <w:gridSpan w:val="3"/>
            <w:tcBorders>
              <w:top w:val="nil"/>
              <w:left w:val="single" w:sz="6" w:space="0" w:color="000000"/>
              <w:bottom w:val="single" w:sz="6" w:space="0" w:color="000000"/>
              <w:right w:val="single" w:sz="6" w:space="0" w:color="000000"/>
            </w:tcBorders>
            <w:shd w:val="clear" w:color="auto" w:fill="1C4587"/>
            <w:tcMar>
              <w:top w:w="0" w:type="dxa"/>
              <w:left w:w="80" w:type="dxa"/>
              <w:bottom w:w="0" w:type="dxa"/>
              <w:right w:w="80" w:type="dxa"/>
            </w:tcMar>
            <w:vAlign w:val="center"/>
          </w:tcPr>
          <w:p w14:paraId="42A243F5" w14:textId="0CE4D771" w:rsidR="00D22022" w:rsidRPr="00983F44" w:rsidRDefault="00A61033" w:rsidP="00983F44">
            <w:pPr>
              <w:pStyle w:val="normal1"/>
              <w:spacing w:before="0" w:after="0" w:line="240" w:lineRule="auto"/>
              <w:ind w:left="0"/>
              <w:jc w:val="center"/>
              <w:rPr>
                <w:rFonts w:ascii="Abadi" w:hAnsi="Abadi"/>
                <w:b/>
                <w:bCs/>
                <w:i/>
                <w:iCs/>
                <w:color w:val="FFFFFF" w:themeColor="background1"/>
                <w:sz w:val="18"/>
                <w:szCs w:val="18"/>
              </w:rPr>
            </w:pPr>
            <w:r w:rsidRPr="00983F44">
              <w:rPr>
                <w:rFonts w:ascii="Abadi" w:hAnsi="Abadi"/>
                <w:b/>
                <w:bCs/>
                <w:color w:val="FFFFFF" w:themeColor="background1"/>
                <w:sz w:val="18"/>
                <w:szCs w:val="18"/>
              </w:rPr>
              <w:t xml:space="preserve">OTROS USOS:  </w:t>
            </w:r>
            <w:r w:rsidRPr="00983F44">
              <w:rPr>
                <w:rFonts w:ascii="Abadi" w:hAnsi="Abadi"/>
                <w:b/>
                <w:bCs/>
                <w:i/>
                <w:iCs/>
                <w:color w:val="FFFFFF" w:themeColor="background1"/>
                <w:sz w:val="18"/>
                <w:szCs w:val="18"/>
              </w:rPr>
              <w:t>Ganadería: cooling en granjas; limpieza de materiales, equipos, tuberías y superficies.</w:t>
            </w:r>
          </w:p>
          <w:p w14:paraId="6615E73E" w14:textId="77777777" w:rsidR="00D22022" w:rsidRPr="00983F44" w:rsidRDefault="00A61033" w:rsidP="00983F44">
            <w:pPr>
              <w:pStyle w:val="normal1"/>
              <w:spacing w:before="0" w:after="0" w:line="240" w:lineRule="auto"/>
              <w:ind w:left="0"/>
              <w:jc w:val="center"/>
              <w:rPr>
                <w:rFonts w:ascii="Abadi" w:hAnsi="Abadi"/>
                <w:b/>
                <w:bCs/>
                <w:i/>
                <w:iCs/>
                <w:color w:val="FFFFFF" w:themeColor="background1"/>
                <w:sz w:val="18"/>
                <w:szCs w:val="18"/>
              </w:rPr>
            </w:pPr>
            <w:r w:rsidRPr="00983F44">
              <w:rPr>
                <w:rFonts w:ascii="Abadi" w:hAnsi="Abadi"/>
                <w:b/>
                <w:bCs/>
                <w:i/>
                <w:iCs/>
                <w:color w:val="FFFFFF" w:themeColor="background1"/>
                <w:sz w:val="18"/>
                <w:szCs w:val="18"/>
              </w:rPr>
              <w:t>Acuicultura</w:t>
            </w:r>
          </w:p>
          <w:p w14:paraId="71551C2C" w14:textId="77777777" w:rsidR="00D22022" w:rsidRPr="00983F44" w:rsidRDefault="00A61033" w:rsidP="00983F44">
            <w:pPr>
              <w:pStyle w:val="normal1"/>
              <w:spacing w:before="0" w:after="0" w:line="240" w:lineRule="auto"/>
              <w:ind w:left="0"/>
              <w:jc w:val="center"/>
              <w:rPr>
                <w:rFonts w:ascii="Abadi" w:hAnsi="Abadi"/>
                <w:sz w:val="18"/>
                <w:szCs w:val="18"/>
              </w:rPr>
            </w:pPr>
            <w:r w:rsidRPr="00983F44">
              <w:rPr>
                <w:rFonts w:ascii="Abadi" w:hAnsi="Abadi"/>
                <w:b/>
                <w:bCs/>
                <w:i/>
                <w:iCs/>
                <w:color w:val="FFFFFF" w:themeColor="background1"/>
                <w:sz w:val="18"/>
                <w:szCs w:val="18"/>
              </w:rPr>
              <w:t>Silvicultura</w:t>
            </w:r>
          </w:p>
        </w:tc>
        <w:tc>
          <w:tcPr>
            <w:tcW w:w="195" w:type="dxa"/>
            <w:tcBorders>
              <w:top w:val="nil"/>
              <w:left w:val="nil"/>
              <w:bottom w:val="nil"/>
              <w:right w:val="nil"/>
            </w:tcBorders>
            <w:shd w:val="clear" w:color="auto" w:fill="auto"/>
            <w:tcMar>
              <w:top w:w="0" w:type="dxa"/>
              <w:left w:w="80" w:type="dxa"/>
              <w:bottom w:w="0" w:type="dxa"/>
              <w:right w:w="80" w:type="dxa"/>
            </w:tcMar>
          </w:tcPr>
          <w:p w14:paraId="6926BE57" w14:textId="77777777" w:rsidR="00D22022" w:rsidRPr="00983F44" w:rsidRDefault="00D22022" w:rsidP="00556EC8">
            <w:pPr>
              <w:pStyle w:val="normal1"/>
              <w:rPr>
                <w:rFonts w:ascii="Abadi" w:hAnsi="Abadi"/>
                <w:sz w:val="18"/>
                <w:szCs w:val="18"/>
              </w:rPr>
            </w:pPr>
          </w:p>
        </w:tc>
      </w:tr>
      <w:tr w:rsidR="00D22022" w:rsidRPr="00983F44" w14:paraId="6506E7CA" w14:textId="77777777" w:rsidTr="00983F44">
        <w:trPr>
          <w:trHeight w:val="61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A7AA2F6"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29</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DCA8A9E"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CAMBIOS EN LAS PREVISIONES DEL SISTEMA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E347B4F"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Cambio por un usuario del tipo de uso previsto. </w:t>
            </w:r>
          </w:p>
        </w:tc>
        <w:tc>
          <w:tcPr>
            <w:tcW w:w="195" w:type="dxa"/>
            <w:tcBorders>
              <w:top w:val="nil"/>
              <w:left w:val="nil"/>
              <w:bottom w:val="nil"/>
              <w:right w:val="nil"/>
            </w:tcBorders>
            <w:shd w:val="clear" w:color="auto" w:fill="auto"/>
            <w:tcMar>
              <w:top w:w="0" w:type="dxa"/>
              <w:left w:w="80" w:type="dxa"/>
              <w:bottom w:w="0" w:type="dxa"/>
              <w:right w:w="80" w:type="dxa"/>
            </w:tcMar>
          </w:tcPr>
          <w:p w14:paraId="2E6B4A1C" w14:textId="77777777" w:rsidR="00D22022" w:rsidRPr="00983F44" w:rsidRDefault="00D22022" w:rsidP="00556EC8">
            <w:pPr>
              <w:pStyle w:val="normal1"/>
              <w:rPr>
                <w:rFonts w:ascii="Abadi" w:hAnsi="Abadi"/>
                <w:sz w:val="18"/>
                <w:szCs w:val="18"/>
              </w:rPr>
            </w:pPr>
          </w:p>
        </w:tc>
      </w:tr>
      <w:tr w:rsidR="00D22022" w:rsidRPr="00983F44" w14:paraId="0B72D08D" w14:textId="77777777" w:rsidTr="00983F44">
        <w:trPr>
          <w:trHeight w:val="61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4F7257F"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30</w:t>
            </w:r>
          </w:p>
        </w:tc>
        <w:tc>
          <w:tcPr>
            <w:tcW w:w="2115" w:type="dxa"/>
            <w:vMerge w:val="restart"/>
            <w:tcBorders>
              <w:top w:val="nil"/>
              <w:left w:val="nil"/>
              <w:bottom w:val="single" w:sz="6" w:space="0" w:color="000000"/>
              <w:right w:val="nil"/>
            </w:tcBorders>
            <w:shd w:val="clear" w:color="auto" w:fill="auto"/>
            <w:tcMar>
              <w:top w:w="0" w:type="dxa"/>
              <w:left w:w="80" w:type="dxa"/>
              <w:bottom w:w="0" w:type="dxa"/>
              <w:right w:w="80" w:type="dxa"/>
            </w:tcMar>
            <w:vAlign w:val="center"/>
          </w:tcPr>
          <w:p w14:paraId="28664F4E"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MANEJO DEL AGUA DE RIEGO</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7FD38D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Ingesta y/o inhalación accidental de agua al realizar los operadores de la instalación de agua regenerada por encontrarse en contacto con el agua al maniobrar las mangueras.</w:t>
            </w:r>
          </w:p>
        </w:tc>
        <w:tc>
          <w:tcPr>
            <w:tcW w:w="195" w:type="dxa"/>
            <w:tcBorders>
              <w:top w:val="nil"/>
              <w:left w:val="nil"/>
              <w:bottom w:val="nil"/>
              <w:right w:val="nil"/>
            </w:tcBorders>
            <w:shd w:val="clear" w:color="auto" w:fill="auto"/>
            <w:tcMar>
              <w:top w:w="0" w:type="dxa"/>
              <w:left w:w="80" w:type="dxa"/>
              <w:bottom w:w="0" w:type="dxa"/>
              <w:right w:w="80" w:type="dxa"/>
            </w:tcMar>
          </w:tcPr>
          <w:p w14:paraId="487A0085" w14:textId="77777777" w:rsidR="00D22022" w:rsidRPr="00983F44" w:rsidRDefault="00D22022" w:rsidP="00556EC8">
            <w:pPr>
              <w:pStyle w:val="normal1"/>
              <w:rPr>
                <w:rFonts w:ascii="Abadi" w:hAnsi="Abadi"/>
                <w:sz w:val="18"/>
                <w:szCs w:val="18"/>
              </w:rPr>
            </w:pPr>
          </w:p>
        </w:tc>
      </w:tr>
      <w:tr w:rsidR="00D22022" w:rsidRPr="00983F44" w14:paraId="2189E78F"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EB769B8"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6D5F9008"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6257B18" w14:textId="77777777" w:rsidR="00D22022" w:rsidRPr="00983F44" w:rsidRDefault="00A61033" w:rsidP="00007D49">
            <w:pPr>
              <w:pStyle w:val="normal1"/>
              <w:spacing w:before="0" w:after="0" w:line="240" w:lineRule="auto"/>
              <w:ind w:left="0"/>
              <w:rPr>
                <w:rFonts w:ascii="Abadi" w:hAnsi="Abadi"/>
                <w:i/>
                <w:sz w:val="18"/>
                <w:szCs w:val="18"/>
              </w:rPr>
            </w:pPr>
            <w:r w:rsidRPr="00983F44">
              <w:rPr>
                <w:rFonts w:ascii="Abadi" w:hAnsi="Abadi"/>
                <w:sz w:val="18"/>
                <w:szCs w:val="18"/>
              </w:rPr>
              <w:t>Inhalación de agua por el efecto de aerosolización en día con vientos moderados o fuertes. (Cuanto menor es el tamaño de gota menor es la velocidad del viento necesaria para moverla y llegar al operador/usuario del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66F008AE" w14:textId="77777777" w:rsidR="00D22022" w:rsidRPr="00983F44" w:rsidRDefault="00D22022" w:rsidP="00556EC8">
            <w:pPr>
              <w:pStyle w:val="normal1"/>
              <w:rPr>
                <w:rFonts w:ascii="Abadi" w:hAnsi="Abadi"/>
                <w:sz w:val="18"/>
                <w:szCs w:val="18"/>
              </w:rPr>
            </w:pPr>
          </w:p>
        </w:tc>
      </w:tr>
      <w:tr w:rsidR="00D22022" w:rsidRPr="00983F44" w14:paraId="18EC4BEF" w14:textId="77777777" w:rsidTr="00983F44">
        <w:trPr>
          <w:trHeight w:val="61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2852574"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31</w:t>
            </w:r>
          </w:p>
        </w:tc>
        <w:tc>
          <w:tcPr>
            <w:tcW w:w="2115" w:type="dxa"/>
            <w:tcBorders>
              <w:top w:val="nil"/>
              <w:left w:val="nil"/>
              <w:bottom w:val="single" w:sz="6" w:space="0" w:color="000000"/>
              <w:right w:val="nil"/>
            </w:tcBorders>
            <w:shd w:val="clear" w:color="auto" w:fill="auto"/>
            <w:tcMar>
              <w:top w:w="0" w:type="dxa"/>
              <w:left w:w="80" w:type="dxa"/>
              <w:bottom w:w="0" w:type="dxa"/>
              <w:right w:w="80" w:type="dxa"/>
            </w:tcMar>
            <w:vAlign w:val="center"/>
          </w:tcPr>
          <w:p w14:paraId="08FA9814"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MALAS PRÁCTICAS USUARIOS </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0A8EEF1"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Malas prácticas higiénicas (acercarse las manos a la boca tras mojarlas con agua regenerada, enjuagar comida en agua regenerada antes de ingerir, etc.) puede generar ingesta accidental, inhalación o contacto con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3BE34574" w14:textId="77777777" w:rsidR="00D22022" w:rsidRPr="00983F44" w:rsidRDefault="00D22022" w:rsidP="00556EC8">
            <w:pPr>
              <w:pStyle w:val="normal1"/>
              <w:rPr>
                <w:rFonts w:ascii="Abadi" w:hAnsi="Abadi"/>
                <w:sz w:val="18"/>
                <w:szCs w:val="18"/>
              </w:rPr>
            </w:pPr>
          </w:p>
        </w:tc>
      </w:tr>
      <w:tr w:rsidR="00D22022" w:rsidRPr="00983F44" w14:paraId="10A9E4C4" w14:textId="77777777" w:rsidTr="00983F44">
        <w:trPr>
          <w:trHeight w:val="61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C29CCAB"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32</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A9D827B"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CONTACTO OCASIONAL DEL ENTORNO CON EL AGUA REGENERADA (comunidad local)</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7A371A9"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Beber en días calurosos, contacto, lavado de manos en terminales de agua regenerada por la comunidad local (visitantes, servicios contratados, etc.)</w:t>
            </w:r>
          </w:p>
        </w:tc>
        <w:tc>
          <w:tcPr>
            <w:tcW w:w="195" w:type="dxa"/>
            <w:tcBorders>
              <w:top w:val="nil"/>
              <w:left w:val="nil"/>
              <w:bottom w:val="nil"/>
              <w:right w:val="nil"/>
            </w:tcBorders>
            <w:shd w:val="clear" w:color="auto" w:fill="auto"/>
            <w:tcMar>
              <w:top w:w="0" w:type="dxa"/>
              <w:left w:w="80" w:type="dxa"/>
              <w:bottom w:w="0" w:type="dxa"/>
              <w:right w:w="80" w:type="dxa"/>
            </w:tcMar>
          </w:tcPr>
          <w:p w14:paraId="544C5D73" w14:textId="77777777" w:rsidR="00D22022" w:rsidRPr="00983F44" w:rsidRDefault="00D22022" w:rsidP="00556EC8">
            <w:pPr>
              <w:pStyle w:val="normal1"/>
              <w:rPr>
                <w:rFonts w:ascii="Abadi" w:hAnsi="Abadi"/>
                <w:sz w:val="18"/>
                <w:szCs w:val="18"/>
              </w:rPr>
            </w:pPr>
          </w:p>
        </w:tc>
      </w:tr>
      <w:tr w:rsidR="00D22022" w:rsidRPr="00983F44" w14:paraId="2840839C"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0B9DA77"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4FEE7F6"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215B550"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Inhalación de agua regenerada en días de fuertes vientos.</w:t>
            </w:r>
          </w:p>
        </w:tc>
        <w:tc>
          <w:tcPr>
            <w:tcW w:w="195" w:type="dxa"/>
            <w:tcBorders>
              <w:top w:val="nil"/>
              <w:left w:val="nil"/>
              <w:bottom w:val="nil"/>
              <w:right w:val="nil"/>
            </w:tcBorders>
            <w:shd w:val="clear" w:color="auto" w:fill="auto"/>
            <w:tcMar>
              <w:top w:w="0" w:type="dxa"/>
              <w:left w:w="80" w:type="dxa"/>
              <w:bottom w:w="0" w:type="dxa"/>
              <w:right w:w="80" w:type="dxa"/>
            </w:tcMar>
          </w:tcPr>
          <w:p w14:paraId="25D99BF3" w14:textId="77777777" w:rsidR="00D22022" w:rsidRPr="00983F44" w:rsidRDefault="00D22022" w:rsidP="00556EC8">
            <w:pPr>
              <w:pStyle w:val="normal1"/>
              <w:rPr>
                <w:rFonts w:ascii="Abadi" w:hAnsi="Abadi"/>
                <w:sz w:val="18"/>
                <w:szCs w:val="18"/>
              </w:rPr>
            </w:pPr>
          </w:p>
        </w:tc>
      </w:tr>
      <w:tr w:rsidR="00D22022" w:rsidRPr="00983F44" w14:paraId="1EE21626" w14:textId="77777777" w:rsidTr="00983F44">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E05B257" w14:textId="77777777" w:rsidR="00D22022" w:rsidRPr="00983F44" w:rsidRDefault="00D22022" w:rsidP="00007D49">
            <w:pPr>
              <w:pStyle w:val="normal1"/>
              <w:spacing w:before="0" w:after="0" w:line="240" w:lineRule="auto"/>
              <w:ind w:left="0"/>
              <w:rPr>
                <w:rFonts w:ascii="Abadi" w:hAnsi="Abadi"/>
                <w:sz w:val="18"/>
                <w:szCs w:val="18"/>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B979610" w14:textId="77777777" w:rsidR="00D22022" w:rsidRPr="00983F44" w:rsidRDefault="00D22022" w:rsidP="00007D49">
            <w:pPr>
              <w:pStyle w:val="normal1"/>
              <w:spacing w:before="0" w:after="0" w:line="240" w:lineRule="auto"/>
              <w:ind w:left="0"/>
              <w:rPr>
                <w:rFonts w:ascii="Abadi" w:hAnsi="Abadi"/>
                <w:sz w:val="18"/>
                <w:szCs w:val="18"/>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164B137"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Fumar, comer o llevarse las manos a la boca tras haber estado en contacto con el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5EEF56CE" w14:textId="77777777" w:rsidR="00D22022" w:rsidRPr="00983F44" w:rsidRDefault="00D22022" w:rsidP="00556EC8">
            <w:pPr>
              <w:pStyle w:val="normal1"/>
              <w:rPr>
                <w:rFonts w:ascii="Abadi" w:hAnsi="Abadi"/>
                <w:sz w:val="18"/>
                <w:szCs w:val="18"/>
              </w:rPr>
            </w:pPr>
          </w:p>
        </w:tc>
      </w:tr>
      <w:tr w:rsidR="00D22022" w:rsidRPr="00983F44" w14:paraId="441023DF" w14:textId="77777777" w:rsidTr="00983F44">
        <w:trPr>
          <w:trHeight w:val="61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2786633"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 xml:space="preserve"> 33</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FF5ADC9"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INFILTRACIÓN / ESCORRENTÍA DEL AGUA EN EL TERRENO</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F18CA24" w14:textId="77777777" w:rsidR="00D22022" w:rsidRPr="00983F44" w:rsidRDefault="00A61033" w:rsidP="00007D49">
            <w:pPr>
              <w:pStyle w:val="normal1"/>
              <w:spacing w:before="0" w:after="0" w:line="240" w:lineRule="auto"/>
              <w:ind w:left="0"/>
              <w:rPr>
                <w:rFonts w:ascii="Abadi" w:hAnsi="Abadi"/>
                <w:sz w:val="18"/>
                <w:szCs w:val="18"/>
              </w:rPr>
            </w:pPr>
            <w:r w:rsidRPr="00983F44">
              <w:rPr>
                <w:rFonts w:ascii="Abadi" w:hAnsi="Abadi"/>
                <w:sz w:val="18"/>
                <w:szCs w:val="18"/>
              </w:rPr>
              <w:t>Roturas, pérdidas o fallos en conducciones y válvulas, que provocan acumulación y encharcamiento de agua en zonas bajas del terreno.</w:t>
            </w:r>
          </w:p>
        </w:tc>
        <w:tc>
          <w:tcPr>
            <w:tcW w:w="195" w:type="dxa"/>
            <w:tcBorders>
              <w:top w:val="nil"/>
              <w:left w:val="nil"/>
              <w:bottom w:val="nil"/>
              <w:right w:val="nil"/>
            </w:tcBorders>
            <w:shd w:val="clear" w:color="auto" w:fill="auto"/>
            <w:tcMar>
              <w:top w:w="0" w:type="dxa"/>
              <w:left w:w="80" w:type="dxa"/>
              <w:bottom w:w="0" w:type="dxa"/>
              <w:right w:w="80" w:type="dxa"/>
            </w:tcMar>
          </w:tcPr>
          <w:p w14:paraId="050FA3EB" w14:textId="77777777" w:rsidR="00D22022" w:rsidRPr="00983F44" w:rsidRDefault="00D22022" w:rsidP="00556EC8">
            <w:pPr>
              <w:pStyle w:val="normal1"/>
              <w:rPr>
                <w:rFonts w:ascii="Abadi" w:hAnsi="Abadi"/>
                <w:sz w:val="18"/>
                <w:szCs w:val="18"/>
              </w:rPr>
            </w:pPr>
          </w:p>
        </w:tc>
      </w:tr>
    </w:tbl>
    <w:p w14:paraId="3A3CF003" w14:textId="77777777" w:rsidR="00D22022" w:rsidRPr="00983F44" w:rsidRDefault="00A61033" w:rsidP="00556EC8">
      <w:pPr>
        <w:pStyle w:val="Ttulo1"/>
        <w:rPr>
          <w:rFonts w:ascii="Abadi" w:hAnsi="Abadi"/>
          <w:sz w:val="18"/>
          <w:szCs w:val="18"/>
        </w:rPr>
      </w:pPr>
      <w:bookmarkStart w:id="61" w:name="_heading=h.ujlplt50wiuc" w:colFirst="0" w:colLast="0"/>
      <w:bookmarkEnd w:id="61"/>
      <w:r w:rsidRPr="00983F44">
        <w:rPr>
          <w:rFonts w:ascii="Abadi" w:hAnsi="Abadi"/>
          <w:sz w:val="18"/>
          <w:szCs w:val="18"/>
        </w:rPr>
        <w:br w:type="page"/>
      </w:r>
    </w:p>
    <w:p w14:paraId="4ED0804D" w14:textId="77777777" w:rsidR="00D22022" w:rsidRDefault="00A61033" w:rsidP="00556EC8">
      <w:pPr>
        <w:pStyle w:val="Ttulo1"/>
        <w:numPr>
          <w:ilvl w:val="0"/>
          <w:numId w:val="6"/>
        </w:numPr>
      </w:pPr>
      <w:bookmarkStart w:id="62" w:name="_Toc200710405"/>
      <w:r>
        <w:t>REQUISITOS DEL SISTEMA</w:t>
      </w:r>
      <w:bookmarkEnd w:id="62"/>
    </w:p>
    <w:p w14:paraId="2FD6E250" w14:textId="77777777" w:rsidR="00D22022" w:rsidRDefault="00A61033" w:rsidP="00556EC8">
      <w:pPr>
        <w:pStyle w:val="normal1"/>
      </w:pPr>
      <w:r>
        <w:t>Se identificarán todos los requisitos que debe cumplir el sistema, tanto aquellos relacionados con la salud, como con el medio ambiente. Para ello deben considerarse no sólo los exigidos en el Anexo I del Reglamento de agua regenerada (RD 1085/2024), sino también todos aquellos adicionales derivados de las normas enumeradas en el Anexo II del reglamento, y otras normas de aplicación nacional, autonómico, regional o local, como por ejemplo, los planes de cuenca o planes de uso y gestión relativos a figuras de protección específicas.</w:t>
      </w:r>
    </w:p>
    <w:p w14:paraId="61B4F6D2" w14:textId="77777777" w:rsidR="00D22022" w:rsidRDefault="00A61033" w:rsidP="00E57C31">
      <w:pPr>
        <w:pStyle w:val="Ttulo2"/>
      </w:pPr>
      <w:bookmarkStart w:id="63" w:name="_Toc200710406"/>
      <w:r>
        <w:t>REQUISITOS PARA LA ZONA DE USO</w:t>
      </w:r>
      <w:bookmarkEnd w:id="63"/>
    </w:p>
    <w:p w14:paraId="766DB55F" w14:textId="77777777" w:rsidR="00D22022" w:rsidRDefault="00A61033" w:rsidP="00556EC8">
      <w:pPr>
        <w:pStyle w:val="normal1"/>
        <w:rPr>
          <w:shd w:val="clear" w:color="auto" w:fill="FFF2CC"/>
        </w:rPr>
      </w:pPr>
      <w:r>
        <w:t xml:space="preserve">Se identificarán los requisitos aplicables a las aguas regeneradas destinadas a: riego urbano o recreativo; al resto de usos urbanos y los denominados </w:t>
      </w:r>
      <w:r>
        <w:rPr>
          <w:i/>
        </w:rPr>
        <w:t>otros usos</w:t>
      </w:r>
      <w:r>
        <w:t xml:space="preserve"> establecidos por el RD 1085/2024, teniendo en cuenta las tablas I-1, I-5 y I-6 del Anexo I. </w:t>
      </w:r>
    </w:p>
    <w:p w14:paraId="69D3EA9B" w14:textId="77777777" w:rsidR="00D22022" w:rsidRDefault="00A61033" w:rsidP="00556EC8">
      <w:pPr>
        <w:pStyle w:val="normal1"/>
      </w:pPr>
      <w:r>
        <w:t>Para ello, tomando en consideración los tipos de uso, primero se identificarán las clases de calidad mínima. Si hay diferentes clases se puede optar por diferentes vías:</w:t>
      </w:r>
    </w:p>
    <w:p w14:paraId="01DC2822" w14:textId="77777777" w:rsidR="00D22022" w:rsidRDefault="00A61033" w:rsidP="00556EC8">
      <w:pPr>
        <w:pStyle w:val="normal1"/>
        <w:numPr>
          <w:ilvl w:val="0"/>
          <w:numId w:val="16"/>
        </w:numPr>
      </w:pPr>
      <w:r>
        <w:t>Identificar la calidad del más exigente, que determinará el resto.</w:t>
      </w:r>
    </w:p>
    <w:p w14:paraId="75FC626F" w14:textId="77777777" w:rsidR="00D22022" w:rsidRDefault="00A61033" w:rsidP="00556EC8">
      <w:pPr>
        <w:pStyle w:val="normal1"/>
        <w:numPr>
          <w:ilvl w:val="0"/>
          <w:numId w:val="16"/>
        </w:numPr>
      </w:pPr>
      <w:r>
        <w:t>Diferenciar flujos con diferentes requisitos de calidad, previendo en su caso, calidad inferior y barreras adicionales para flujos.</w:t>
      </w:r>
    </w:p>
    <w:p w14:paraId="6E594478" w14:textId="77777777" w:rsidR="00D22022" w:rsidRDefault="00A61033" w:rsidP="00556EC8">
      <w:pPr>
        <w:pStyle w:val="normal1"/>
      </w:pPr>
      <w:r>
        <w:t>Se describen los requisitos del sistema, diferenciando entre:</w:t>
      </w:r>
    </w:p>
    <w:p w14:paraId="71A4A202" w14:textId="77777777" w:rsidR="00D22022" w:rsidRDefault="00A61033" w:rsidP="00556EC8">
      <w:pPr>
        <w:pStyle w:val="normal1"/>
        <w:numPr>
          <w:ilvl w:val="0"/>
          <w:numId w:val="7"/>
        </w:numPr>
      </w:pPr>
      <w:r>
        <w:t>Requisitos mínimos. Son los exigidos en el anexo I y II, del Reglamento de regeneración RD 1085/2024. Se trata de requisitos para los distintos usos posibles que deben cumplirse en el denominado punto de cumplimiento.</w:t>
      </w:r>
    </w:p>
    <w:p w14:paraId="53E80EA7" w14:textId="77777777" w:rsidR="00D22022" w:rsidRDefault="00A61033" w:rsidP="00556EC8">
      <w:pPr>
        <w:pStyle w:val="normal1"/>
        <w:numPr>
          <w:ilvl w:val="0"/>
          <w:numId w:val="7"/>
        </w:numPr>
      </w:pPr>
      <w:r>
        <w:t xml:space="preserve">Requisitos adicionales. Son todos aquellos que se establezcan distintos a los requisitos mínimos. Pueden derivarse de las normas enumeradas en el anexo III Parte B del Reglamento, y otras normas de aplicación nacional, autonómico, regional o local. Pueden requerirse en el punto de cumplimiento (ej. añadir algún parámetro o imponer un valor más estricto) o en otros puntos que se consideren oportunos a lo largo del sistema. </w:t>
      </w:r>
    </w:p>
    <w:p w14:paraId="0886F41D" w14:textId="77777777" w:rsidR="00D22022" w:rsidRDefault="00A61033" w:rsidP="00E57C31">
      <w:pPr>
        <w:pStyle w:val="Ttulo2"/>
      </w:pPr>
      <w:bookmarkStart w:id="64" w:name="_Toc200710407"/>
      <w:r>
        <w:t>REQUISITOS DE VALIDACIÓN (EN SU CASO)</w:t>
      </w:r>
      <w:bookmarkEnd w:id="64"/>
    </w:p>
    <w:p w14:paraId="3C4FAF0A" w14:textId="77777777" w:rsidR="00D22022" w:rsidRDefault="00A61033" w:rsidP="00556EC8">
      <w:pPr>
        <w:pStyle w:val="normal1"/>
      </w:pPr>
      <w:r>
        <w:t xml:space="preserve">Únicamente en el caso de que se trate de sistemas de reutilización que requieran clase de calidad A de riego agrícola junto con otro uso urbano, será necesario resumir este control de validación, que se llevará a cabo en las instalaciones de depuración y regeneración, y facilitar los resultados del mismo. </w:t>
      </w:r>
    </w:p>
    <w:p w14:paraId="57FAD671" w14:textId="77777777" w:rsidR="00D22022" w:rsidRDefault="00A61033" w:rsidP="00556EC8">
      <w:pPr>
        <w:pStyle w:val="normal1"/>
      </w:pPr>
      <w:r>
        <w:t xml:space="preserve">Debe demostrarse que el sistema y sus componentes individuales son capaces de cumplir los objetivos especificados en términos de objetivos de reducción log10 para los diferentes grupos de patógenos. </w:t>
      </w:r>
    </w:p>
    <w:p w14:paraId="0568DC4E" w14:textId="77777777" w:rsidR="009A390E" w:rsidRDefault="009A390E">
      <w:pPr>
        <w:spacing w:before="120" w:after="100"/>
        <w:jc w:val="both"/>
        <w:rPr>
          <w:rFonts w:ascii="Calibri" w:eastAsia="Calibri" w:hAnsi="Calibri" w:cs="Calibri"/>
          <w:b/>
          <w:color w:val="434343"/>
          <w:sz w:val="28"/>
          <w:szCs w:val="28"/>
        </w:rPr>
      </w:pPr>
      <w:r>
        <w:br w:type="page"/>
      </w:r>
    </w:p>
    <w:p w14:paraId="4D0195A6" w14:textId="066C5796" w:rsidR="00D22022" w:rsidRDefault="00A61033" w:rsidP="00556EC8">
      <w:pPr>
        <w:pStyle w:val="Ttulo1"/>
        <w:numPr>
          <w:ilvl w:val="0"/>
          <w:numId w:val="6"/>
        </w:numPr>
      </w:pPr>
      <w:bookmarkStart w:id="65" w:name="_Toc200710408"/>
      <w:r>
        <w:t>ANÁLISIS DE RIESGOS</w:t>
      </w:r>
      <w:bookmarkEnd w:id="65"/>
    </w:p>
    <w:p w14:paraId="50D6F106" w14:textId="77777777" w:rsidR="00D22022" w:rsidRPr="009A390E" w:rsidRDefault="00A61033" w:rsidP="00556EC8">
      <w:pPr>
        <w:pStyle w:val="normal1"/>
        <w:rPr>
          <w:color w:val="76923C" w:themeColor="accent3" w:themeShade="BF"/>
        </w:rPr>
      </w:pPr>
      <w:r w:rsidRPr="009A390E">
        <w:rPr>
          <w:color w:val="76923C" w:themeColor="accent3" w:themeShade="BF"/>
        </w:rPr>
        <w:t>El objeto del análisis de riesgos es detectar dónde es necesario introducir medidas y de qué tipo para asegurar que todos los riesgos se encuentren en niveles aceptables. De esta forma las instalaciones y las medidas implantadas en el sistema de reutilización aseguran una producción y uso seguro del agua. En el momento de presentar el PGRAR para las autorizaciones, este análisis debe estar realizado, las medidas identificadas e implementadas, garantizándose así que los riesgos que presenta el sistema son aceptables.</w:t>
      </w:r>
    </w:p>
    <w:p w14:paraId="60E94659" w14:textId="77777777" w:rsidR="00D22022" w:rsidRPr="009A390E" w:rsidRDefault="00A61033" w:rsidP="00556EC8">
      <w:pPr>
        <w:pStyle w:val="normal1"/>
        <w:rPr>
          <w:color w:val="76923C" w:themeColor="accent3" w:themeShade="BF"/>
        </w:rPr>
      </w:pPr>
      <w:r w:rsidRPr="009A390E">
        <w:rPr>
          <w:color w:val="76923C" w:themeColor="accent3" w:themeShade="BF"/>
        </w:rPr>
        <w:t xml:space="preserve">En este análisis de riesgo se parte de una identificación de todos los sucesos peligrosos que han ocurrido o que podrían ocurrir y que tuvieran como consecuencia un incremento del riesgo, es decir, aquellos sucesos que pueden introducir o incrementar la concentración de agentes peligrosos en el sistema de reutilización del agua, o aumentan el contacto entre el agente peligroso y el grupo de exposición. Por tanto, se evalúan tanto los sucesos relacionados con los propios agentes peligrosos como aquellos que pueden afectar a las medidas implementadas para alcanzar los requisitos. </w:t>
      </w:r>
    </w:p>
    <w:p w14:paraId="703CB5FF" w14:textId="77777777" w:rsidR="00D22022" w:rsidRDefault="00A61033" w:rsidP="00556EC8">
      <w:pPr>
        <w:pStyle w:val="normal1"/>
      </w:pPr>
      <w:r>
        <w:rPr>
          <w:noProof/>
        </w:rPr>
        <w:drawing>
          <wp:inline distT="114300" distB="114300" distL="114300" distR="114300" wp14:anchorId="3E408CCF" wp14:editId="4D66C4A1">
            <wp:extent cx="5734050" cy="3635980"/>
            <wp:effectExtent l="0" t="0" r="0" b="0"/>
            <wp:docPr id="16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2"/>
                    <a:srcRect b="13407"/>
                    <a:stretch>
                      <a:fillRect/>
                    </a:stretch>
                  </pic:blipFill>
                  <pic:spPr>
                    <a:xfrm>
                      <a:off x="0" y="0"/>
                      <a:ext cx="5734050" cy="3635980"/>
                    </a:xfrm>
                    <a:prstGeom prst="rect">
                      <a:avLst/>
                    </a:prstGeom>
                    <a:ln/>
                  </pic:spPr>
                </pic:pic>
              </a:graphicData>
            </a:graphic>
          </wp:inline>
        </w:drawing>
      </w:r>
    </w:p>
    <w:p w14:paraId="641EE687" w14:textId="77777777" w:rsidR="00D22022" w:rsidRDefault="00A61033" w:rsidP="00767463">
      <w:pPr>
        <w:pStyle w:val="Ttulo5"/>
        <w:rPr>
          <w:color w:val="38761D"/>
          <w:sz w:val="23"/>
          <w:szCs w:val="23"/>
          <w14:textFill>
            <w14:solidFill>
              <w14:srgbClr w14:val="38761D">
                <w14:lumMod w14:val="50000"/>
                <w14:lumOff w14:val="50000"/>
              </w14:srgbClr>
            </w14:solidFill>
          </w14:textFill>
        </w:rPr>
      </w:pPr>
      <w:bookmarkStart w:id="66" w:name="_heading=h.2vgyts9tuaqa" w:colFirst="0" w:colLast="0"/>
      <w:bookmarkEnd w:id="66"/>
      <w:r>
        <w:t>Figura 5. Diagrama de la fase de Identificación de los agentes y sucesos peligrosos y gestión de los riesgos</w:t>
      </w:r>
    </w:p>
    <w:p w14:paraId="107EC2A8" w14:textId="77777777" w:rsidR="00D22022" w:rsidRPr="009A390E" w:rsidRDefault="00A61033" w:rsidP="00556EC8">
      <w:pPr>
        <w:pStyle w:val="normal1"/>
        <w:rPr>
          <w:color w:val="9BBB59" w:themeColor="accent3"/>
        </w:rPr>
      </w:pPr>
      <w:r w:rsidRPr="009A390E">
        <w:rPr>
          <w:color w:val="9BBB59" w:themeColor="accent3"/>
        </w:rPr>
        <w:t>Las etapas de la fase de Análisis de de los peligros y gestión del riesgo se pueden resumir en los siguientes puntos, asimismo la Figura 5 muestra un diagrama:</w:t>
      </w:r>
    </w:p>
    <w:p w14:paraId="69FE52F0" w14:textId="77777777" w:rsidR="00D22022" w:rsidRPr="009A390E" w:rsidRDefault="00A61033" w:rsidP="00556EC8">
      <w:pPr>
        <w:pStyle w:val="normal1"/>
        <w:numPr>
          <w:ilvl w:val="0"/>
          <w:numId w:val="10"/>
        </w:numPr>
        <w:rPr>
          <w:color w:val="9BBB59" w:themeColor="accent3"/>
        </w:rPr>
      </w:pPr>
      <w:r w:rsidRPr="009A390E">
        <w:rPr>
          <w:color w:val="9BBB59" w:themeColor="accent3"/>
        </w:rPr>
        <w:t xml:space="preserve">La </w:t>
      </w:r>
      <w:r w:rsidRPr="009A390E">
        <w:rPr>
          <w:color w:val="9BBB59" w:themeColor="accent3"/>
          <w:u w:val="single"/>
        </w:rPr>
        <w:t>identificación de los agentes peligrosos</w:t>
      </w:r>
      <w:r w:rsidRPr="009A390E">
        <w:rPr>
          <w:color w:val="9BBB59" w:themeColor="accent3"/>
        </w:rPr>
        <w:t xml:space="preserve"> (ya realizada en apartados anteriores) </w:t>
      </w:r>
    </w:p>
    <w:p w14:paraId="5CC0ABF5" w14:textId="77777777" w:rsidR="00D22022" w:rsidRPr="009A390E" w:rsidRDefault="00A61033" w:rsidP="00556EC8">
      <w:pPr>
        <w:pStyle w:val="normal1"/>
        <w:numPr>
          <w:ilvl w:val="0"/>
          <w:numId w:val="10"/>
        </w:numPr>
        <w:rPr>
          <w:color w:val="9BBB59" w:themeColor="accent3"/>
        </w:rPr>
      </w:pPr>
      <w:r w:rsidRPr="009A390E">
        <w:rPr>
          <w:color w:val="9BBB59" w:themeColor="accent3"/>
        </w:rPr>
        <w:t xml:space="preserve">La </w:t>
      </w:r>
      <w:r w:rsidRPr="009A390E">
        <w:rPr>
          <w:color w:val="9BBB59" w:themeColor="accent3"/>
          <w:u w:val="single"/>
        </w:rPr>
        <w:t>identificación de los sucesos peligrosos</w:t>
      </w:r>
      <w:r w:rsidRPr="009A390E">
        <w:rPr>
          <w:color w:val="9BBB59" w:themeColor="accent3"/>
        </w:rPr>
        <w:t xml:space="preserve"> (ya realizada en apartados anteriores) </w:t>
      </w:r>
    </w:p>
    <w:p w14:paraId="6691CFFC" w14:textId="77777777" w:rsidR="00D22022" w:rsidRPr="009A390E" w:rsidRDefault="00A61033" w:rsidP="00556EC8">
      <w:pPr>
        <w:pStyle w:val="normal1"/>
        <w:numPr>
          <w:ilvl w:val="0"/>
          <w:numId w:val="10"/>
        </w:numPr>
        <w:rPr>
          <w:color w:val="9BBB59" w:themeColor="accent3"/>
        </w:rPr>
      </w:pPr>
      <w:r w:rsidRPr="009A390E">
        <w:rPr>
          <w:color w:val="9BBB59" w:themeColor="accent3"/>
        </w:rPr>
        <w:t xml:space="preserve">La </w:t>
      </w:r>
      <w:r w:rsidRPr="009A390E">
        <w:rPr>
          <w:color w:val="9BBB59" w:themeColor="accent3"/>
          <w:u w:val="single"/>
        </w:rPr>
        <w:t>cuantificación del riesgo</w:t>
      </w:r>
      <w:r w:rsidRPr="009A390E">
        <w:rPr>
          <w:color w:val="9BBB59" w:themeColor="accent3"/>
        </w:rPr>
        <w:t xml:space="preserve"> en función de su gravedad y la probabilidad de suceder, lo que permite obtener una valoración de si el peligro es significativo o no. Habrá que utilizar la tabla de evaluación del riesgo y el análisis cualitativo realizado por el equipo encargado del PGR, teniendo en cuenta bibliografía, experiencia, datos científicos etc.</w:t>
      </w:r>
    </w:p>
    <w:p w14:paraId="02E4EBAA" w14:textId="77777777" w:rsidR="00D22022" w:rsidRPr="009A390E" w:rsidRDefault="00A61033" w:rsidP="00556EC8">
      <w:pPr>
        <w:pStyle w:val="normal1"/>
        <w:numPr>
          <w:ilvl w:val="0"/>
          <w:numId w:val="10"/>
        </w:numPr>
        <w:rPr>
          <w:color w:val="9BBB59" w:themeColor="accent3"/>
        </w:rPr>
      </w:pPr>
      <w:r w:rsidRPr="009A390E">
        <w:rPr>
          <w:color w:val="9BBB59" w:themeColor="accent3"/>
          <w:u w:val="single"/>
        </w:rPr>
        <w:t>Medidas preventivas:</w:t>
      </w:r>
      <w:r w:rsidRPr="009A390E">
        <w:rPr>
          <w:color w:val="9BBB59" w:themeColor="accent3"/>
        </w:rPr>
        <w:t xml:space="preserve"> Describir las medidas preventivas existentes para eliminar, prevenir o minimizar el riesgo de aparición del peligro en cada una de las fases del proceso y por todas las causas que lo originan. Analizar si es necesario incorporar nuevas medidas preventivas para controlar mejor los peligros existentes en cada una de las etapas del proceso. Podría ser posible que para algunos peligros identificados no existieran medidas preventivas.</w:t>
      </w:r>
    </w:p>
    <w:p w14:paraId="23318890" w14:textId="77777777" w:rsidR="00D22022" w:rsidRDefault="00D22022" w:rsidP="00556EC8">
      <w:pPr>
        <w:pStyle w:val="normal1"/>
      </w:pPr>
    </w:p>
    <w:p w14:paraId="3E50D1CF" w14:textId="77777777" w:rsidR="00D22022" w:rsidRDefault="00A61033" w:rsidP="00E57C31">
      <w:pPr>
        <w:pStyle w:val="Ttulo2"/>
      </w:pPr>
      <w:bookmarkStart w:id="67" w:name="_Toc200710409"/>
      <w:r>
        <w:t>IDENTIFICACIÓN Y VALORACIÓN DE LOS RIESGOS</w:t>
      </w:r>
      <w:bookmarkEnd w:id="67"/>
    </w:p>
    <w:p w14:paraId="3D8DC658" w14:textId="77777777" w:rsidR="00D22022" w:rsidRPr="009A390E" w:rsidRDefault="00A61033" w:rsidP="00556EC8">
      <w:pPr>
        <w:pStyle w:val="normal1"/>
        <w:rPr>
          <w:color w:val="9BBB59" w:themeColor="accent3"/>
        </w:rPr>
      </w:pPr>
      <w:r w:rsidRPr="009A390E">
        <w:rPr>
          <w:color w:val="9BBB59" w:themeColor="accent3"/>
        </w:rPr>
        <w:t xml:space="preserve">Se define el riesgo como la combinación de la probabilidad de que suceda algo peligroso por la gravedad del mal que podría ocasionar, siendo la fórmula: </w:t>
      </w:r>
    </w:p>
    <w:p w14:paraId="02FEF723" w14:textId="77777777" w:rsidR="00D22022" w:rsidRPr="009A390E" w:rsidRDefault="00A61033" w:rsidP="00556EC8">
      <w:pPr>
        <w:pStyle w:val="normal1"/>
        <w:rPr>
          <w:color w:val="9BBB59" w:themeColor="accent3"/>
        </w:rPr>
      </w:pPr>
      <w:r w:rsidRPr="009A390E">
        <w:rPr>
          <w:color w:val="9BBB59" w:themeColor="accent3"/>
        </w:rPr>
        <w:t>R (riesgo) = P (probabilidad) x G (gravedad)</w:t>
      </w:r>
    </w:p>
    <w:p w14:paraId="0A5BB30A" w14:textId="77777777" w:rsidR="00D22022" w:rsidRPr="009A390E" w:rsidRDefault="00A61033" w:rsidP="00556EC8">
      <w:pPr>
        <w:pStyle w:val="normal1"/>
        <w:rPr>
          <w:color w:val="9BBB59" w:themeColor="accent3"/>
        </w:rPr>
      </w:pPr>
      <w:r w:rsidRPr="009A390E">
        <w:rPr>
          <w:color w:val="9BBB59" w:themeColor="accent3"/>
        </w:rPr>
        <w:t>Al mismo tiempo, la gravedad es la severidad de las consecuencias debidas a la exposición de un peligro y se establece un índice para su valoración según el posible grado de afectación a la salud de una población, mientras que la probabilidad es la periodicidad en la que se manifiesta la causa de aparición del peligro.</w:t>
      </w:r>
    </w:p>
    <w:p w14:paraId="7AF03862" w14:textId="77777777" w:rsidR="00D22022" w:rsidRDefault="00A61033" w:rsidP="00556EC8">
      <w:pPr>
        <w:pStyle w:val="normal1"/>
      </w:pPr>
      <w:r>
        <w:t>Para facilitar la determinación de la probabilidad de alteración de las condiciones seguras y de la gravedad sanitaria se han diseñado unas metodologías de apoyo por parte de diferentes organismos que se han unificado en una METODOLOGÍA DE EVALUACIÓN DE RIESGOS PARA LA SALUD EN LOS PLANES DE GESTIÓN DEL RIESGO DEL AGUA REGENERADA desarrollada por el CEDEX, y que se resume a continuación.</w:t>
      </w:r>
    </w:p>
    <w:p w14:paraId="6CB00FCF" w14:textId="77777777" w:rsidR="00D22022" w:rsidRDefault="00A61033" w:rsidP="00556EC8">
      <w:pPr>
        <w:pStyle w:val="normal1"/>
      </w:pPr>
      <w:r>
        <w:t xml:space="preserve">Dentro del sistema de regeneración que se está evaluando, y una vez tenemos identificados los agentes y los eventos peligrosos, hay que calcular la probabilidad de que cada uno de los agentes pueda estar presente como resultado de un suceso. Por ejemplo, que el parámetro </w:t>
      </w:r>
      <w:r>
        <w:rPr>
          <w:i/>
        </w:rPr>
        <w:t>E. coli</w:t>
      </w:r>
      <w:r>
        <w:t xml:space="preserve"> se encuentre en cantidades por encima de lo esperado como causa de un vertido accidental o un fallo del tratamiento. A su vez hay que evaluar la probabilidad de exposición humana al agua regenerada, por ejemplo a través de la ingestión o el contacto directo.  </w:t>
      </w:r>
    </w:p>
    <w:p w14:paraId="395B71CF" w14:textId="77777777" w:rsidR="00D22022" w:rsidRDefault="00A61033" w:rsidP="00556EC8">
      <w:pPr>
        <w:pStyle w:val="normal1"/>
      </w:pPr>
      <w:r>
        <w:t>Para esta evaluación revisaremos los datos históricos disponibles en el sistema de reutilización, identificando los valores que están fuera de lo esperado y determinando si existen medidas preventivas que limitan o evitan que el suceso pueda ocurrir.</w:t>
      </w:r>
    </w:p>
    <w:p w14:paraId="0429E48D" w14:textId="77777777" w:rsidR="00D22022" w:rsidRDefault="00A61033" w:rsidP="00556EC8">
      <w:pPr>
        <w:pStyle w:val="normal1"/>
      </w:pPr>
      <w:r>
        <w:t>En el punto 8 hemos identificado los requisitos del sistema y los valores máximos admisibles para cada tipo de uso.</w:t>
      </w:r>
      <w:r>
        <w:br w:type="page"/>
      </w:r>
    </w:p>
    <w:p w14:paraId="56319A3C" w14:textId="77777777" w:rsidR="00D22022" w:rsidRDefault="00A61033" w:rsidP="00556EC8">
      <w:pPr>
        <w:pStyle w:val="normal1"/>
      </w:pPr>
      <w:r>
        <w:t xml:space="preserve">A continuación se describen las etapas que realizaremos para la puntuación así como las tablas con los baremos. </w:t>
      </w:r>
    </w:p>
    <w:p w14:paraId="47F6E5A9" w14:textId="77777777" w:rsidR="00D22022" w:rsidRDefault="00A61033" w:rsidP="00556EC8">
      <w:pPr>
        <w:pStyle w:val="normal1"/>
      </w:pPr>
      <w:r>
        <w:t>Para el cálculo de la probabilidad final se tendrán en cuenta tres probabilidades parciales: la ocurrencia del suceso, la presencia del agente peligroso y la probabilidad de exposición; siendo la fórmula para el cálculo:</w:t>
      </w:r>
    </w:p>
    <w:p w14:paraId="65D55384" w14:textId="77777777" w:rsidR="00D22022" w:rsidRDefault="00000000" w:rsidP="00556EC8">
      <w:pPr>
        <w:pStyle w:val="normal1"/>
      </w:pPr>
      <m:oMathPara>
        <m:oMath>
          <m:sSub>
            <m:sSubPr>
              <m:ctrlPr>
                <w:rPr>
                  <w:rFonts w:ascii="Cambria Math" w:hAnsi="Cambria Math"/>
                </w:rPr>
              </m:ctrlPr>
            </m:sSubPr>
            <m:e>
              <m:r>
                <w:rPr>
                  <w:rFonts w:ascii="Cambria Math" w:hAnsi="Cambria Math"/>
                </w:rPr>
                <m:t>P</m:t>
              </m:r>
            </m:e>
            <m:sub>
              <m:r>
                <w:rPr>
                  <w:rFonts w:ascii="Cambria Math" w:hAnsi="Cambria Math"/>
                </w:rPr>
                <m:t>f</m:t>
              </m:r>
            </m:sub>
          </m:sSub>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os</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pres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exp</m:t>
                      </m:r>
                    </m:sub>
                  </m:sSub>
                </m:e>
              </m:d>
            </m:e>
          </m:rad>
        </m:oMath>
      </m:oMathPara>
    </w:p>
    <w:p w14:paraId="43F1E7F6" w14:textId="77777777" w:rsidR="00D22022" w:rsidRDefault="00A61033" w:rsidP="00556EC8">
      <w:pPr>
        <w:pStyle w:val="normal1"/>
      </w:pPr>
      <w:r>
        <w:t>Donde:</w:t>
      </w:r>
    </w:p>
    <w:p w14:paraId="325CAF9F" w14:textId="77777777" w:rsidR="00D22022" w:rsidRDefault="00A61033" w:rsidP="00556EC8">
      <w:pPr>
        <w:pStyle w:val="normal1"/>
      </w:pPr>
      <w:r>
        <w:t>P</w:t>
      </w:r>
      <w:r>
        <w:rPr>
          <w:vertAlign w:val="subscript"/>
        </w:rPr>
        <w:t>f</w:t>
      </w:r>
      <w:r>
        <w:t xml:space="preserve">: Probabilidad final. </w:t>
      </w:r>
    </w:p>
    <w:p w14:paraId="28CA25C7" w14:textId="77777777" w:rsidR="00D22022" w:rsidRDefault="00A61033" w:rsidP="00556EC8">
      <w:pPr>
        <w:pStyle w:val="normal1"/>
      </w:pPr>
      <w:r>
        <w:t>P</w:t>
      </w:r>
      <w:r>
        <w:rPr>
          <w:vertAlign w:val="subscript"/>
        </w:rPr>
        <w:t>os</w:t>
      </w:r>
      <w:r>
        <w:t>: Probabilidad de ocurrencia del suceso (Tabla 12).</w:t>
      </w:r>
    </w:p>
    <w:p w14:paraId="6E1813EA" w14:textId="77777777" w:rsidR="00D22022" w:rsidRDefault="00000000" w:rsidP="00556EC8">
      <w:pPr>
        <w:pStyle w:val="normal1"/>
      </w:pPr>
      <m:oMath>
        <m:sSub>
          <m:sSubPr>
            <m:ctrlPr>
              <w:rPr>
                <w:rFonts w:ascii="Cambria Math" w:hAnsi="Cambria Math"/>
              </w:rPr>
            </m:ctrlPr>
          </m:sSubPr>
          <m:e>
            <m:r>
              <w:rPr>
                <w:rFonts w:ascii="Cambria Math" w:hAnsi="Cambria Math"/>
              </w:rPr>
              <m:t>P</m:t>
            </m:r>
          </m:e>
          <m:sub>
            <m:r>
              <w:rPr>
                <w:rFonts w:ascii="Cambria Math" w:hAnsi="Cambria Math"/>
              </w:rPr>
              <m:t>pres</m:t>
            </m:r>
          </m:sub>
        </m:sSub>
      </m:oMath>
      <w:r w:rsidR="00A61033">
        <w:t>: Probabilidad de presencia del agente (deterioro de la situación) (Figura 6).</w:t>
      </w:r>
    </w:p>
    <w:p w14:paraId="2CC0E2EF" w14:textId="77777777" w:rsidR="00D22022" w:rsidRDefault="00000000" w:rsidP="00556EC8">
      <w:pPr>
        <w:pStyle w:val="normal1"/>
      </w:pPr>
      <m:oMath>
        <m:sSub>
          <m:sSubPr>
            <m:ctrlPr>
              <w:rPr>
                <w:rFonts w:ascii="Cambria Math" w:hAnsi="Cambria Math"/>
              </w:rPr>
            </m:ctrlPr>
          </m:sSubPr>
          <m:e>
            <m:r>
              <w:rPr>
                <w:rFonts w:ascii="Cambria Math" w:hAnsi="Cambria Math"/>
              </w:rPr>
              <m:t>P</m:t>
            </m:r>
          </m:e>
          <m:sub>
            <m:r>
              <w:rPr>
                <w:rFonts w:ascii="Cambria Math" w:hAnsi="Cambria Math"/>
              </w:rPr>
              <m:t>exp</m:t>
            </m:r>
          </m:sub>
        </m:sSub>
      </m:oMath>
      <w:r w:rsidR="00A61033">
        <w:t>: Probabilidad de exposición a la situación deteriorada (Tabla 13).</w:t>
      </w:r>
    </w:p>
    <w:p w14:paraId="7ECEA617" w14:textId="77777777" w:rsidR="00D22022" w:rsidRDefault="00A61033" w:rsidP="00556EC8">
      <w:pPr>
        <w:pStyle w:val="normal1"/>
        <w:numPr>
          <w:ilvl w:val="0"/>
          <w:numId w:val="18"/>
        </w:numPr>
      </w:pPr>
      <w:r>
        <w:rPr>
          <w:b/>
          <w:color w:val="274E13"/>
        </w:rPr>
        <w:t>Cálculo de la probabilidad de ocurrencia del suceso.</w:t>
      </w:r>
      <w:r>
        <w:rPr>
          <w:color w:val="274E13"/>
        </w:rPr>
        <w:t xml:space="preserve"> </w:t>
      </w:r>
      <w:r>
        <w:t>Apoyándonos en la revisión de datos históricos, identificamos las veces que un suceso ha ocurrido y lo valoraremos con la Tabla 12.</w:t>
      </w:r>
    </w:p>
    <w:p w14:paraId="58C6B432" w14:textId="77777777" w:rsidR="00D22022" w:rsidRDefault="00A61033" w:rsidP="00767463">
      <w:pPr>
        <w:pStyle w:val="Ttulo5"/>
        <w:rPr>
          <w:color w:val="434343"/>
          <w14:textFill>
            <w14:solidFill>
              <w14:srgbClr w14:val="434343">
                <w14:lumMod w14:val="50000"/>
                <w14:lumOff w14:val="50000"/>
              </w14:srgbClr>
            </w14:solidFill>
          </w14:textFill>
        </w:rPr>
      </w:pPr>
      <w:bookmarkStart w:id="68" w:name="_heading=h.8amx44636fpv" w:colFirst="0" w:colLast="0"/>
      <w:bookmarkEnd w:id="68"/>
      <w:r>
        <w:t>Tabla 12. Valores del índice de probabilidad y descripción de sus consecuencias.</w:t>
      </w:r>
      <w:r>
        <w:rPr>
          <w:color w:val="434343"/>
          <w14:textFill>
            <w14:solidFill>
              <w14:srgbClr w14:val="434343">
                <w14:lumMod w14:val="50000"/>
                <w14:lumOff w14:val="50000"/>
              </w14:srgbClr>
            </w14:solidFill>
          </w14:textFill>
        </w:rPr>
        <w:t xml:space="preserve"> </w:t>
      </w:r>
    </w:p>
    <w:tbl>
      <w:tblPr>
        <w:tblStyle w:val="19"/>
        <w:tblW w:w="9300" w:type="dxa"/>
        <w:jc w:val="center"/>
        <w:tblInd w:w="0" w:type="dxa"/>
        <w:tblLayout w:type="fixed"/>
        <w:tblLook w:val="0600" w:firstRow="0" w:lastRow="0" w:firstColumn="0" w:lastColumn="0" w:noHBand="1" w:noVBand="1"/>
      </w:tblPr>
      <w:tblGrid>
        <w:gridCol w:w="2706"/>
        <w:gridCol w:w="6594"/>
      </w:tblGrid>
      <w:tr w:rsidR="00D22022" w14:paraId="7EB8D8B7" w14:textId="77777777">
        <w:trPr>
          <w:trHeight w:val="225"/>
          <w:jc w:val="center"/>
        </w:trPr>
        <w:tc>
          <w:tcPr>
            <w:tcW w:w="2706"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59FBB51C" w14:textId="77777777" w:rsidR="00D22022" w:rsidRPr="006C3CA5" w:rsidRDefault="00A61033" w:rsidP="009A390E">
            <w:pPr>
              <w:pStyle w:val="normal1"/>
              <w:spacing w:before="0" w:after="0" w:line="240" w:lineRule="auto"/>
              <w:ind w:left="0"/>
              <w:jc w:val="center"/>
              <w:rPr>
                <w:b/>
                <w:bCs/>
                <w:sz w:val="20"/>
                <w:szCs w:val="20"/>
              </w:rPr>
            </w:pPr>
            <w:r w:rsidRPr="006C3CA5">
              <w:rPr>
                <w:b/>
                <w:bCs/>
                <w:sz w:val="20"/>
                <w:szCs w:val="20"/>
              </w:rPr>
              <w:t>Nivel</w:t>
            </w:r>
          </w:p>
        </w:tc>
        <w:tc>
          <w:tcPr>
            <w:tcW w:w="6594"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285FCFEF" w14:textId="77777777" w:rsidR="00D22022" w:rsidRPr="006C3CA5" w:rsidRDefault="00A61033" w:rsidP="009A390E">
            <w:pPr>
              <w:pStyle w:val="normal1"/>
              <w:spacing w:before="0" w:after="0" w:line="240" w:lineRule="auto"/>
              <w:ind w:left="0"/>
              <w:jc w:val="center"/>
              <w:rPr>
                <w:b/>
                <w:bCs/>
                <w:sz w:val="20"/>
                <w:szCs w:val="20"/>
              </w:rPr>
            </w:pPr>
            <w:r w:rsidRPr="006C3CA5">
              <w:rPr>
                <w:b/>
                <w:bCs/>
                <w:sz w:val="20"/>
                <w:szCs w:val="20"/>
              </w:rPr>
              <w:t>Descripción de la probabilidad</w:t>
            </w:r>
          </w:p>
        </w:tc>
      </w:tr>
      <w:tr w:rsidR="00D22022" w14:paraId="3B392622" w14:textId="77777777">
        <w:trPr>
          <w:trHeight w:val="6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145EDCF8"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Raro o muy improbable</w:t>
            </w:r>
          </w:p>
          <w:p w14:paraId="164FCC92"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1</w:t>
            </w:r>
          </w:p>
        </w:tc>
        <w:tc>
          <w:tcPr>
            <w:tcW w:w="6594" w:type="dxa"/>
            <w:tcBorders>
              <w:top w:val="single" w:sz="6" w:space="0" w:color="999999"/>
              <w:left w:val="single" w:sz="6" w:space="0" w:color="999999"/>
              <w:bottom w:val="single" w:sz="6" w:space="0" w:color="999999"/>
              <w:right w:val="single" w:sz="6" w:space="0" w:color="999999"/>
            </w:tcBorders>
            <w:vAlign w:val="center"/>
          </w:tcPr>
          <w:p w14:paraId="0E67B28B" w14:textId="77777777" w:rsidR="00D22022" w:rsidRPr="009A390E" w:rsidRDefault="00A61033" w:rsidP="009A390E">
            <w:pPr>
              <w:pStyle w:val="normal1"/>
              <w:spacing w:before="0" w:after="0" w:line="240" w:lineRule="auto"/>
              <w:ind w:left="0"/>
              <w:rPr>
                <w:sz w:val="20"/>
                <w:szCs w:val="20"/>
              </w:rPr>
            </w:pPr>
            <w:r w:rsidRPr="009A390E">
              <w:rPr>
                <w:sz w:val="20"/>
                <w:szCs w:val="20"/>
              </w:rPr>
              <w:t>El suceso peligroso no ha ocurrido en el pasado, o podría ocurrir una vez cada 5 años.</w:t>
            </w:r>
          </w:p>
        </w:tc>
      </w:tr>
      <w:tr w:rsidR="00D22022" w14:paraId="797C5DAE" w14:textId="77777777">
        <w:trPr>
          <w:trHeight w:val="579"/>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1A78C391"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Improbable</w:t>
            </w:r>
          </w:p>
          <w:p w14:paraId="25F343A8"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2</w:t>
            </w:r>
          </w:p>
        </w:tc>
        <w:tc>
          <w:tcPr>
            <w:tcW w:w="6594" w:type="dxa"/>
            <w:tcBorders>
              <w:top w:val="single" w:sz="6" w:space="0" w:color="999999"/>
              <w:left w:val="single" w:sz="6" w:space="0" w:color="999999"/>
              <w:bottom w:val="single" w:sz="6" w:space="0" w:color="999999"/>
              <w:right w:val="single" w:sz="6" w:space="0" w:color="999999"/>
            </w:tcBorders>
            <w:vAlign w:val="center"/>
          </w:tcPr>
          <w:p w14:paraId="00773D6E" w14:textId="77777777" w:rsidR="00D22022" w:rsidRPr="009A390E" w:rsidRDefault="00A61033" w:rsidP="009A390E">
            <w:pPr>
              <w:pStyle w:val="normal1"/>
              <w:spacing w:before="0" w:after="0" w:line="240" w:lineRule="auto"/>
              <w:ind w:left="0"/>
              <w:rPr>
                <w:sz w:val="20"/>
                <w:szCs w:val="20"/>
              </w:rPr>
            </w:pPr>
            <w:r w:rsidRPr="009A390E">
              <w:rPr>
                <w:sz w:val="20"/>
                <w:szCs w:val="20"/>
              </w:rPr>
              <w:t>El suceso ha ocurrido o podría ocurrir una vez cada 2 años.</w:t>
            </w:r>
          </w:p>
        </w:tc>
      </w:tr>
      <w:tr w:rsidR="00D22022" w14:paraId="42C42921" w14:textId="77777777">
        <w:trPr>
          <w:trHeight w:val="609"/>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3322C94F"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Posible</w:t>
            </w:r>
          </w:p>
          <w:p w14:paraId="5891ACB2"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3</w:t>
            </w:r>
          </w:p>
        </w:tc>
        <w:tc>
          <w:tcPr>
            <w:tcW w:w="6594" w:type="dxa"/>
            <w:tcBorders>
              <w:top w:val="single" w:sz="6" w:space="0" w:color="999999"/>
              <w:left w:val="single" w:sz="6" w:space="0" w:color="999999"/>
              <w:bottom w:val="single" w:sz="6" w:space="0" w:color="999999"/>
              <w:right w:val="single" w:sz="6" w:space="0" w:color="999999"/>
            </w:tcBorders>
            <w:vAlign w:val="center"/>
          </w:tcPr>
          <w:p w14:paraId="679B1010" w14:textId="77777777" w:rsidR="00D22022" w:rsidRPr="009A390E" w:rsidRDefault="00A61033" w:rsidP="009A390E">
            <w:pPr>
              <w:pStyle w:val="normal1"/>
              <w:spacing w:before="0" w:after="0" w:line="240" w:lineRule="auto"/>
              <w:ind w:left="0"/>
              <w:rPr>
                <w:sz w:val="20"/>
                <w:szCs w:val="20"/>
              </w:rPr>
            </w:pPr>
            <w:r w:rsidRPr="009A390E">
              <w:rPr>
                <w:sz w:val="20"/>
                <w:szCs w:val="20"/>
              </w:rPr>
              <w:t>El suceso peligroso ha ocurrido o podría ocurrir una vez al año.</w:t>
            </w:r>
          </w:p>
        </w:tc>
      </w:tr>
      <w:tr w:rsidR="00D22022" w14:paraId="42B2305E" w14:textId="77777777">
        <w:trPr>
          <w:trHeight w:val="5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7A6A9F5E"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Probable</w:t>
            </w:r>
          </w:p>
          <w:p w14:paraId="6770C4D1"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4</w:t>
            </w:r>
          </w:p>
        </w:tc>
        <w:tc>
          <w:tcPr>
            <w:tcW w:w="6594" w:type="dxa"/>
            <w:tcBorders>
              <w:top w:val="single" w:sz="6" w:space="0" w:color="999999"/>
              <w:left w:val="single" w:sz="6" w:space="0" w:color="999999"/>
              <w:bottom w:val="single" w:sz="6" w:space="0" w:color="999999"/>
              <w:right w:val="single" w:sz="6" w:space="0" w:color="999999"/>
            </w:tcBorders>
            <w:vAlign w:val="center"/>
          </w:tcPr>
          <w:p w14:paraId="6C3B86E0" w14:textId="77777777" w:rsidR="00D22022" w:rsidRPr="009A390E" w:rsidRDefault="00A61033" w:rsidP="009A390E">
            <w:pPr>
              <w:pStyle w:val="normal1"/>
              <w:spacing w:before="0" w:after="0" w:line="240" w:lineRule="auto"/>
              <w:ind w:left="0"/>
              <w:rPr>
                <w:sz w:val="20"/>
                <w:szCs w:val="20"/>
              </w:rPr>
            </w:pPr>
            <w:r w:rsidRPr="009A390E">
              <w:rPr>
                <w:sz w:val="20"/>
                <w:szCs w:val="20"/>
              </w:rPr>
              <w:t>El suceso peligroso ha ocurrido o podría ocurrir entre 2 y 4 veces al año.</w:t>
            </w:r>
          </w:p>
        </w:tc>
      </w:tr>
      <w:tr w:rsidR="00D22022" w14:paraId="2663FA9F" w14:textId="77777777">
        <w:trPr>
          <w:trHeight w:val="5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48F65CB1" w14:textId="6B86066C" w:rsidR="00D22022" w:rsidRPr="009A390E" w:rsidRDefault="00A61033" w:rsidP="009A390E">
            <w:pPr>
              <w:pStyle w:val="normal1"/>
              <w:spacing w:before="0" w:after="0" w:line="240" w:lineRule="auto"/>
              <w:ind w:left="0"/>
              <w:jc w:val="center"/>
              <w:rPr>
                <w:sz w:val="20"/>
                <w:szCs w:val="20"/>
              </w:rPr>
            </w:pPr>
            <w:r w:rsidRPr="009A390E">
              <w:rPr>
                <w:sz w:val="20"/>
                <w:szCs w:val="20"/>
              </w:rPr>
              <w:t>Muy probable - Casi seguro</w:t>
            </w:r>
          </w:p>
          <w:p w14:paraId="2E4EC446"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5</w:t>
            </w:r>
          </w:p>
        </w:tc>
        <w:tc>
          <w:tcPr>
            <w:tcW w:w="6594" w:type="dxa"/>
            <w:tcBorders>
              <w:top w:val="single" w:sz="6" w:space="0" w:color="999999"/>
              <w:left w:val="single" w:sz="6" w:space="0" w:color="999999"/>
              <w:bottom w:val="single" w:sz="6" w:space="0" w:color="999999"/>
              <w:right w:val="single" w:sz="6" w:space="0" w:color="999999"/>
            </w:tcBorders>
            <w:vAlign w:val="center"/>
          </w:tcPr>
          <w:p w14:paraId="1ECC8055" w14:textId="77777777" w:rsidR="00D22022" w:rsidRPr="009A390E" w:rsidRDefault="00A61033" w:rsidP="009A390E">
            <w:pPr>
              <w:pStyle w:val="normal1"/>
              <w:spacing w:before="0" w:after="0" w:line="240" w:lineRule="auto"/>
              <w:ind w:left="0"/>
              <w:rPr>
                <w:sz w:val="20"/>
                <w:szCs w:val="20"/>
              </w:rPr>
            </w:pPr>
            <w:r w:rsidRPr="009A390E">
              <w:rPr>
                <w:sz w:val="20"/>
                <w:szCs w:val="20"/>
              </w:rPr>
              <w:t>El suceso peligroso ha ocurrido o podría ocurrir más de 4 veces al año.</w:t>
            </w:r>
          </w:p>
        </w:tc>
      </w:tr>
    </w:tbl>
    <w:p w14:paraId="64927303" w14:textId="77777777" w:rsidR="00D22022" w:rsidRDefault="00A61033" w:rsidP="00556EC8">
      <w:pPr>
        <w:pStyle w:val="normal1"/>
      </w:pPr>
      <w:r>
        <w:t xml:space="preserve">Se debe tener en cuenta la temporalidad del sistema de reutilización, es decir, si funciona todo el año, o solo en un periodo, para valorar correctamente los sucesos. </w:t>
      </w:r>
    </w:p>
    <w:p w14:paraId="61531E58" w14:textId="77777777" w:rsidR="00D22022" w:rsidRDefault="00A61033" w:rsidP="00556EC8">
      <w:pPr>
        <w:pStyle w:val="normal1"/>
      </w:pPr>
      <w:r>
        <w:t>En los nuevos sistemas de reutilización, en los que no se dispone de datos ni de la experiencia de sucesos, podría utilizarse como referencia los datos de plantas cercanas con procesos de tratamiento similares.</w:t>
      </w:r>
    </w:p>
    <w:p w14:paraId="4CBFF128" w14:textId="77777777" w:rsidR="00D22022" w:rsidRDefault="00A61033" w:rsidP="00556EC8">
      <w:pPr>
        <w:pStyle w:val="normal1"/>
      </w:pPr>
      <w:r>
        <w:t>Cuanto más conocimiento histórico se posee sobre el sistema de regeneración y cuanto mejor se documentan los sucesos, más se puede afinar el proceso de evaluación.</w:t>
      </w:r>
    </w:p>
    <w:p w14:paraId="3785B5AB" w14:textId="77777777" w:rsidR="009A390E" w:rsidRDefault="009A390E" w:rsidP="00556EC8">
      <w:pPr>
        <w:pStyle w:val="normal1"/>
      </w:pPr>
    </w:p>
    <w:p w14:paraId="7A93678A" w14:textId="77777777" w:rsidR="00D22022" w:rsidRDefault="00A61033" w:rsidP="00556EC8">
      <w:pPr>
        <w:pStyle w:val="normal1"/>
        <w:numPr>
          <w:ilvl w:val="0"/>
          <w:numId w:val="18"/>
        </w:numPr>
        <w:rPr>
          <w:b/>
          <w:color w:val="274E13"/>
        </w:rPr>
      </w:pPr>
      <w:r>
        <w:rPr>
          <w:b/>
          <w:color w:val="274E13"/>
        </w:rPr>
        <w:t>Cálculo de la probabilidad de la presencia del agente peligroso en el agua regenerada.</w:t>
      </w:r>
      <w:r>
        <w:t xml:space="preserve"> Se dispone de dos vías, el análisis de evidencias o bien el análisis del sistema, determinándose la probabilidad conforme las respuestas a la Figura 6.</w:t>
      </w:r>
    </w:p>
    <w:p w14:paraId="03F81B70" w14:textId="77777777" w:rsidR="00D22022" w:rsidRDefault="00A61033" w:rsidP="006C3CA5">
      <w:bookmarkStart w:id="69" w:name="_heading=h.d3qa5acwqm9b" w:colFirst="0" w:colLast="0"/>
      <w:bookmarkEnd w:id="69"/>
      <w:r>
        <w:rPr>
          <w:noProof/>
        </w:rPr>
        <w:drawing>
          <wp:inline distT="114300" distB="114300" distL="114300" distR="114300" wp14:anchorId="7A922FBF" wp14:editId="553EBBBB">
            <wp:extent cx="5241925" cy="3491338"/>
            <wp:effectExtent l="0" t="0" r="0" b="0"/>
            <wp:docPr id="17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3"/>
                    <a:srcRect/>
                    <a:stretch>
                      <a:fillRect/>
                    </a:stretch>
                  </pic:blipFill>
                  <pic:spPr>
                    <a:xfrm>
                      <a:off x="0" y="0"/>
                      <a:ext cx="5241925" cy="3491338"/>
                    </a:xfrm>
                    <a:prstGeom prst="rect">
                      <a:avLst/>
                    </a:prstGeom>
                    <a:ln/>
                  </pic:spPr>
                </pic:pic>
              </a:graphicData>
            </a:graphic>
          </wp:inline>
        </w:drawing>
      </w:r>
    </w:p>
    <w:p w14:paraId="6041465E" w14:textId="77777777" w:rsidR="00D22022" w:rsidRDefault="00A61033" w:rsidP="00767463">
      <w:pPr>
        <w:pStyle w:val="Ttulo5"/>
      </w:pPr>
      <w:bookmarkStart w:id="70" w:name="_heading=h.2hc87mvqi58e" w:colFirst="0" w:colLast="0"/>
      <w:bookmarkEnd w:id="70"/>
      <w:r>
        <w:t>Figura 6. Árbol de decisiones para la evaluación de un suceso y la probabilidad asociada a la presencia del agente peligroso.</w:t>
      </w:r>
    </w:p>
    <w:p w14:paraId="43356435" w14:textId="77777777" w:rsidR="00D22022" w:rsidRDefault="00A61033" w:rsidP="00556EC8">
      <w:pPr>
        <w:pStyle w:val="normal1"/>
      </w:pPr>
      <w:r>
        <w:rPr>
          <w:b/>
        </w:rPr>
        <w:t>Análisis de evidencias.</w:t>
      </w:r>
      <w:r>
        <w:t xml:space="preserve"> Cuando disponemos de analíticas en las que poder trazar un determinado suceso peligroso a los efectos, se puede aplicar la Tabla 13, donde evaluamos el % de cumplimiento del agua regenerada.</w:t>
      </w:r>
    </w:p>
    <w:p w14:paraId="725219D8" w14:textId="77777777" w:rsidR="00D22022" w:rsidRDefault="00A61033" w:rsidP="00767463">
      <w:pPr>
        <w:pStyle w:val="Ttulo5"/>
        <w:rPr>
          <w:color w:val="434343"/>
          <w14:textFill>
            <w14:solidFill>
              <w14:srgbClr w14:val="434343">
                <w14:lumMod w14:val="50000"/>
                <w14:lumOff w14:val="50000"/>
              </w14:srgbClr>
            </w14:solidFill>
          </w14:textFill>
        </w:rPr>
      </w:pPr>
      <w:bookmarkStart w:id="71" w:name="_heading=h.g98z4ydmz0yn" w:colFirst="0" w:colLast="0"/>
      <w:bookmarkEnd w:id="71"/>
      <w:r>
        <w:t>Tabla 13. Probabilidad según análisis de evidencias.</w:t>
      </w:r>
      <w:r>
        <w:rPr>
          <w:color w:val="434343"/>
          <w14:textFill>
            <w14:solidFill>
              <w14:srgbClr w14:val="434343">
                <w14:lumMod w14:val="50000"/>
                <w14:lumOff w14:val="50000"/>
              </w14:srgbClr>
            </w14:solidFill>
          </w14:textFill>
        </w:rPr>
        <w:t xml:space="preserve"> </w:t>
      </w:r>
    </w:p>
    <w:tbl>
      <w:tblPr>
        <w:tblStyle w:val="18"/>
        <w:tblW w:w="9525" w:type="dxa"/>
        <w:jc w:val="center"/>
        <w:tblInd w:w="0" w:type="dxa"/>
        <w:tblLayout w:type="fixed"/>
        <w:tblLook w:val="0600" w:firstRow="0" w:lastRow="0" w:firstColumn="0" w:lastColumn="0" w:noHBand="1" w:noVBand="1"/>
      </w:tblPr>
      <w:tblGrid>
        <w:gridCol w:w="2735"/>
        <w:gridCol w:w="6790"/>
      </w:tblGrid>
      <w:tr w:rsidR="00D22022" w14:paraId="13FCA8E1" w14:textId="77777777">
        <w:trPr>
          <w:trHeight w:val="225"/>
          <w:jc w:val="center"/>
        </w:trPr>
        <w:tc>
          <w:tcPr>
            <w:tcW w:w="2735"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52B67671" w14:textId="60089328"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Nivel</w:t>
            </w:r>
          </w:p>
        </w:tc>
        <w:tc>
          <w:tcPr>
            <w:tcW w:w="6789" w:type="dxa"/>
            <w:tcBorders>
              <w:top w:val="single" w:sz="6" w:space="0" w:color="999999"/>
              <w:left w:val="single" w:sz="6" w:space="0" w:color="999999"/>
              <w:bottom w:val="single" w:sz="8" w:space="0" w:color="999999"/>
              <w:right w:val="single" w:sz="6" w:space="0" w:color="999999"/>
            </w:tcBorders>
            <w:shd w:val="clear" w:color="auto" w:fill="E7E6E6"/>
            <w:vAlign w:val="center"/>
          </w:tcPr>
          <w:p w14:paraId="3CEABA5F" w14:textId="77777777"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Descripción de la probabilidad</w:t>
            </w:r>
          </w:p>
        </w:tc>
      </w:tr>
      <w:tr w:rsidR="00D22022" w14:paraId="6FFBD9D4" w14:textId="77777777">
        <w:trPr>
          <w:trHeight w:val="690"/>
          <w:jc w:val="center"/>
        </w:trPr>
        <w:tc>
          <w:tcPr>
            <w:tcW w:w="2735" w:type="dxa"/>
            <w:tcBorders>
              <w:top w:val="single" w:sz="6" w:space="0" w:color="999999"/>
              <w:left w:val="single" w:sz="6" w:space="0" w:color="999999"/>
              <w:bottom w:val="single" w:sz="6" w:space="0" w:color="999999"/>
              <w:right w:val="single" w:sz="8" w:space="0" w:color="999999"/>
            </w:tcBorders>
            <w:vAlign w:val="center"/>
          </w:tcPr>
          <w:p w14:paraId="5EE77576"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Raro o muy improbable</w:t>
            </w:r>
          </w:p>
          <w:p w14:paraId="709212C5"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1</w:t>
            </w:r>
          </w:p>
        </w:tc>
        <w:tc>
          <w:tcPr>
            <w:tcW w:w="6789" w:type="dxa"/>
            <w:tcBorders>
              <w:top w:val="single" w:sz="8" w:space="0" w:color="999999"/>
              <w:left w:val="single" w:sz="8" w:space="0" w:color="999999"/>
              <w:bottom w:val="single" w:sz="8" w:space="0" w:color="999999"/>
              <w:right w:val="single" w:sz="8" w:space="0" w:color="999999"/>
            </w:tcBorders>
            <w:vAlign w:val="center"/>
          </w:tcPr>
          <w:p w14:paraId="2EE706C7" w14:textId="77777777" w:rsidR="00D22022" w:rsidRPr="006C3CA5" w:rsidRDefault="00A61033" w:rsidP="006C3CA5">
            <w:pPr>
              <w:pStyle w:val="normal1"/>
              <w:spacing w:before="0" w:after="0" w:line="240" w:lineRule="auto"/>
              <w:ind w:left="0"/>
              <w:rPr>
                <w:sz w:val="20"/>
                <w:szCs w:val="20"/>
              </w:rPr>
            </w:pPr>
            <w:r w:rsidRPr="006C3CA5">
              <w:rPr>
                <w:sz w:val="20"/>
                <w:szCs w:val="20"/>
              </w:rPr>
              <w:t>El porcentaje de cumplimiento en las veces que se produce el suceso está entre el 90 y el 100 %.</w:t>
            </w:r>
          </w:p>
        </w:tc>
      </w:tr>
      <w:tr w:rsidR="00D22022" w14:paraId="28FE88C3" w14:textId="77777777">
        <w:trPr>
          <w:trHeight w:val="579"/>
          <w:jc w:val="center"/>
        </w:trPr>
        <w:tc>
          <w:tcPr>
            <w:tcW w:w="2735" w:type="dxa"/>
            <w:tcBorders>
              <w:top w:val="single" w:sz="6" w:space="0" w:color="999999"/>
              <w:left w:val="single" w:sz="6" w:space="0" w:color="999999"/>
              <w:bottom w:val="single" w:sz="6" w:space="0" w:color="999999"/>
              <w:right w:val="single" w:sz="8" w:space="0" w:color="999999"/>
            </w:tcBorders>
            <w:vAlign w:val="center"/>
          </w:tcPr>
          <w:p w14:paraId="2BE09C8B"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Improbable</w:t>
            </w:r>
          </w:p>
          <w:p w14:paraId="62E24428"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2</w:t>
            </w:r>
          </w:p>
        </w:tc>
        <w:tc>
          <w:tcPr>
            <w:tcW w:w="6789" w:type="dxa"/>
            <w:tcBorders>
              <w:top w:val="single" w:sz="8" w:space="0" w:color="999999"/>
              <w:left w:val="single" w:sz="8" w:space="0" w:color="999999"/>
              <w:bottom w:val="single" w:sz="8" w:space="0" w:color="999999"/>
              <w:right w:val="single" w:sz="8" w:space="0" w:color="999999"/>
            </w:tcBorders>
            <w:vAlign w:val="center"/>
          </w:tcPr>
          <w:p w14:paraId="1D5D8D32" w14:textId="77777777" w:rsidR="00D22022" w:rsidRPr="006C3CA5" w:rsidRDefault="00A61033" w:rsidP="006C3CA5">
            <w:pPr>
              <w:pStyle w:val="normal1"/>
              <w:spacing w:before="0" w:after="0" w:line="240" w:lineRule="auto"/>
              <w:ind w:left="0"/>
              <w:rPr>
                <w:sz w:val="20"/>
                <w:szCs w:val="20"/>
              </w:rPr>
            </w:pPr>
            <w:r w:rsidRPr="006C3CA5">
              <w:rPr>
                <w:sz w:val="20"/>
                <w:szCs w:val="20"/>
              </w:rPr>
              <w:t>El porcentaje de cumplimiento en las veces que se produce el suceso está entre el 70 y el 90 %.</w:t>
            </w:r>
          </w:p>
        </w:tc>
      </w:tr>
      <w:tr w:rsidR="00D22022" w14:paraId="64038CEC" w14:textId="77777777">
        <w:trPr>
          <w:trHeight w:val="609"/>
          <w:jc w:val="center"/>
        </w:trPr>
        <w:tc>
          <w:tcPr>
            <w:tcW w:w="2735" w:type="dxa"/>
            <w:tcBorders>
              <w:top w:val="single" w:sz="6" w:space="0" w:color="999999"/>
              <w:left w:val="single" w:sz="6" w:space="0" w:color="999999"/>
              <w:bottom w:val="single" w:sz="6" w:space="0" w:color="999999"/>
              <w:right w:val="single" w:sz="8" w:space="0" w:color="999999"/>
            </w:tcBorders>
            <w:vAlign w:val="center"/>
          </w:tcPr>
          <w:p w14:paraId="47D17343"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Posible</w:t>
            </w:r>
          </w:p>
          <w:p w14:paraId="493FA3B0"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3</w:t>
            </w:r>
          </w:p>
        </w:tc>
        <w:tc>
          <w:tcPr>
            <w:tcW w:w="6789" w:type="dxa"/>
            <w:tcBorders>
              <w:top w:val="single" w:sz="8" w:space="0" w:color="999999"/>
              <w:left w:val="single" w:sz="8" w:space="0" w:color="999999"/>
              <w:bottom w:val="single" w:sz="8" w:space="0" w:color="999999"/>
              <w:right w:val="single" w:sz="8" w:space="0" w:color="999999"/>
            </w:tcBorders>
            <w:vAlign w:val="center"/>
          </w:tcPr>
          <w:p w14:paraId="29776251" w14:textId="77777777" w:rsidR="00D22022" w:rsidRPr="006C3CA5" w:rsidRDefault="00A61033" w:rsidP="006C3CA5">
            <w:pPr>
              <w:pStyle w:val="normal1"/>
              <w:spacing w:before="0" w:after="0" w:line="240" w:lineRule="auto"/>
              <w:ind w:left="0"/>
              <w:rPr>
                <w:sz w:val="20"/>
                <w:szCs w:val="20"/>
              </w:rPr>
            </w:pPr>
            <w:r w:rsidRPr="006C3CA5">
              <w:rPr>
                <w:sz w:val="20"/>
                <w:szCs w:val="20"/>
              </w:rPr>
              <w:t>El porcentaje de cumplimiento en las veces que se produce el suceso está entre el 50 y el 70 %.</w:t>
            </w:r>
          </w:p>
        </w:tc>
      </w:tr>
      <w:tr w:rsidR="00D22022" w14:paraId="10EDF02A" w14:textId="77777777">
        <w:trPr>
          <w:trHeight w:val="590"/>
          <w:jc w:val="center"/>
        </w:trPr>
        <w:tc>
          <w:tcPr>
            <w:tcW w:w="2735" w:type="dxa"/>
            <w:tcBorders>
              <w:top w:val="single" w:sz="6" w:space="0" w:color="999999"/>
              <w:left w:val="single" w:sz="6" w:space="0" w:color="999999"/>
              <w:bottom w:val="single" w:sz="6" w:space="0" w:color="999999"/>
              <w:right w:val="single" w:sz="8" w:space="0" w:color="999999"/>
            </w:tcBorders>
            <w:vAlign w:val="center"/>
          </w:tcPr>
          <w:p w14:paraId="77422F38"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Probable</w:t>
            </w:r>
          </w:p>
          <w:p w14:paraId="411A705A"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4</w:t>
            </w:r>
          </w:p>
        </w:tc>
        <w:tc>
          <w:tcPr>
            <w:tcW w:w="6789" w:type="dxa"/>
            <w:tcBorders>
              <w:top w:val="single" w:sz="8" w:space="0" w:color="999999"/>
              <w:left w:val="single" w:sz="8" w:space="0" w:color="999999"/>
              <w:bottom w:val="single" w:sz="8" w:space="0" w:color="999999"/>
              <w:right w:val="single" w:sz="8" w:space="0" w:color="999999"/>
            </w:tcBorders>
            <w:vAlign w:val="center"/>
          </w:tcPr>
          <w:p w14:paraId="2E551406" w14:textId="77777777" w:rsidR="00D22022" w:rsidRPr="006C3CA5" w:rsidRDefault="00A61033" w:rsidP="006C3CA5">
            <w:pPr>
              <w:pStyle w:val="normal1"/>
              <w:spacing w:before="0" w:after="0" w:line="240" w:lineRule="auto"/>
              <w:ind w:left="0"/>
              <w:rPr>
                <w:sz w:val="20"/>
                <w:szCs w:val="20"/>
              </w:rPr>
            </w:pPr>
            <w:r w:rsidRPr="006C3CA5">
              <w:rPr>
                <w:sz w:val="20"/>
                <w:szCs w:val="20"/>
              </w:rPr>
              <w:t>El porcentaje de cumplimiento en las veces que se produce el suceso está entre el 25 y el 50 %.</w:t>
            </w:r>
          </w:p>
        </w:tc>
      </w:tr>
      <w:tr w:rsidR="00D22022" w14:paraId="54E4A8FF" w14:textId="77777777">
        <w:trPr>
          <w:trHeight w:val="590"/>
          <w:jc w:val="center"/>
        </w:trPr>
        <w:tc>
          <w:tcPr>
            <w:tcW w:w="2735" w:type="dxa"/>
            <w:tcBorders>
              <w:top w:val="single" w:sz="6" w:space="0" w:color="999999"/>
              <w:left w:val="single" w:sz="6" w:space="0" w:color="999999"/>
              <w:bottom w:val="single" w:sz="6" w:space="0" w:color="999999"/>
              <w:right w:val="single" w:sz="8" w:space="0" w:color="999999"/>
            </w:tcBorders>
            <w:vAlign w:val="center"/>
          </w:tcPr>
          <w:p w14:paraId="132347C3" w14:textId="77777777" w:rsidR="00D22022" w:rsidRPr="009A390E" w:rsidRDefault="00A61033" w:rsidP="009A390E">
            <w:pPr>
              <w:pStyle w:val="normal1"/>
              <w:spacing w:before="0" w:after="0" w:line="240" w:lineRule="auto"/>
              <w:ind w:left="0"/>
              <w:jc w:val="center"/>
              <w:rPr>
                <w:sz w:val="20"/>
                <w:szCs w:val="20"/>
              </w:rPr>
            </w:pPr>
            <w:r w:rsidRPr="009A390E">
              <w:rPr>
                <w:sz w:val="20"/>
                <w:szCs w:val="20"/>
              </w:rPr>
              <w:t xml:space="preserve">Muy probable - Casi seguro </w:t>
            </w:r>
          </w:p>
          <w:p w14:paraId="4B84C8C6" w14:textId="77777777" w:rsidR="00D22022" w:rsidRDefault="00A61033" w:rsidP="009A390E">
            <w:pPr>
              <w:pStyle w:val="normal1"/>
              <w:spacing w:before="0" w:after="0" w:line="240" w:lineRule="auto"/>
              <w:ind w:left="0"/>
              <w:jc w:val="center"/>
            </w:pPr>
            <w:r w:rsidRPr="009A390E">
              <w:rPr>
                <w:sz w:val="20"/>
                <w:szCs w:val="20"/>
              </w:rPr>
              <w:t>5</w:t>
            </w:r>
          </w:p>
        </w:tc>
        <w:tc>
          <w:tcPr>
            <w:tcW w:w="6789" w:type="dxa"/>
            <w:tcBorders>
              <w:top w:val="single" w:sz="8" w:space="0" w:color="999999"/>
              <w:left w:val="single" w:sz="8" w:space="0" w:color="999999"/>
              <w:bottom w:val="single" w:sz="8" w:space="0" w:color="999999"/>
              <w:right w:val="single" w:sz="8" w:space="0" w:color="999999"/>
            </w:tcBorders>
            <w:vAlign w:val="center"/>
          </w:tcPr>
          <w:p w14:paraId="401731F7" w14:textId="0381432E" w:rsidR="00D22022" w:rsidRDefault="00A61033" w:rsidP="009A390E">
            <w:pPr>
              <w:pStyle w:val="normal1"/>
              <w:spacing w:before="0" w:after="0" w:line="240" w:lineRule="auto"/>
              <w:ind w:left="0"/>
            </w:pPr>
            <w:r w:rsidRPr="009A390E">
              <w:rPr>
                <w:sz w:val="20"/>
                <w:szCs w:val="20"/>
              </w:rPr>
              <w:t>El porcentaje de cumplimiento en las veces que se produce el suceso está entre el 0 y el 25%.</w:t>
            </w:r>
          </w:p>
        </w:tc>
      </w:tr>
    </w:tbl>
    <w:p w14:paraId="0C129493" w14:textId="77777777" w:rsidR="006C3CA5" w:rsidRDefault="006C3CA5" w:rsidP="00556EC8">
      <w:pPr>
        <w:pStyle w:val="normal1"/>
        <w:rPr>
          <w:b/>
        </w:rPr>
      </w:pPr>
    </w:p>
    <w:p w14:paraId="3AD25FF7" w14:textId="77777777" w:rsidR="006C3CA5" w:rsidRDefault="006C3CA5">
      <w:pPr>
        <w:spacing w:before="120" w:after="100"/>
        <w:jc w:val="both"/>
        <w:rPr>
          <w:rFonts w:ascii="Calibri" w:eastAsia="Calibri" w:hAnsi="Calibri" w:cs="Calibri"/>
          <w:b/>
          <w:color w:val="434343"/>
          <w:sz w:val="23"/>
          <w:szCs w:val="23"/>
        </w:rPr>
      </w:pPr>
      <w:r>
        <w:rPr>
          <w:b/>
        </w:rPr>
        <w:br w:type="page"/>
      </w:r>
    </w:p>
    <w:p w14:paraId="6334176D" w14:textId="3FDA754A" w:rsidR="00D22022" w:rsidRDefault="00A61033" w:rsidP="00556EC8">
      <w:pPr>
        <w:pStyle w:val="normal1"/>
      </w:pPr>
      <w:r>
        <w:rPr>
          <w:b/>
        </w:rPr>
        <w:t xml:space="preserve">Análisis del sistema. </w:t>
      </w:r>
      <w:r>
        <w:t>Este método lo aplicaremos cuando no se tiene información exhaustiva del sistema de regeneración, por lo que debe deducirse por experiencia en las instalaciones y/o procedimiento experto. La base es valorar la presencia de tratamientos o barreras posteriores que reducen o eliminan el agente peligroso, así como la presencia de medidas de control. Esta evaluación debe realizarse marcando claramente los criterios para objetivar lo más posible las respuestas y la valoración final de la Figura 6.</w:t>
      </w:r>
    </w:p>
    <w:p w14:paraId="607393CD" w14:textId="77777777" w:rsidR="00D22022" w:rsidRDefault="00A61033" w:rsidP="00556EC8">
      <w:pPr>
        <w:pStyle w:val="normal1"/>
        <w:numPr>
          <w:ilvl w:val="0"/>
          <w:numId w:val="18"/>
        </w:numPr>
        <w:rPr>
          <w:b/>
          <w:color w:val="274E13"/>
        </w:rPr>
      </w:pPr>
      <w:r>
        <w:rPr>
          <w:b/>
          <w:color w:val="274E13"/>
        </w:rPr>
        <w:t xml:space="preserve">Cálculo de la probabilidad de exposición al agente peligroso. </w:t>
      </w:r>
      <w:r>
        <w:t>La probabilidad de exposición al agente peligroso dependerá de las circunstancias concretas en las que se realice el contacto entre las aguas con el agente y el grupo de exposición. Así con la Tabla 14  se irá asignando el valor más adecuado teniendo como guía las situaciones asociadas a la exposición de la Tabla 15.</w:t>
      </w:r>
    </w:p>
    <w:p w14:paraId="4CFA0C31" w14:textId="77777777" w:rsidR="00D22022" w:rsidRDefault="00A61033" w:rsidP="00767463">
      <w:pPr>
        <w:pStyle w:val="Ttulo5"/>
      </w:pPr>
      <w:bookmarkStart w:id="72" w:name="_heading=h.hrzpbei1p6hf" w:colFirst="0" w:colLast="0"/>
      <w:bookmarkEnd w:id="72"/>
      <w:r>
        <w:t>Tabla 14. Factor asociado a la gravedad en función de la vía de exposición al agente peligroso.</w:t>
      </w:r>
    </w:p>
    <w:tbl>
      <w:tblPr>
        <w:tblStyle w:val="17"/>
        <w:tblW w:w="5108" w:type="dxa"/>
        <w:jc w:val="center"/>
        <w:tblInd w:w="0" w:type="dxa"/>
        <w:tblLayout w:type="fixed"/>
        <w:tblLook w:val="0600" w:firstRow="0" w:lastRow="0" w:firstColumn="0" w:lastColumn="0" w:noHBand="1" w:noVBand="1"/>
      </w:tblPr>
      <w:tblGrid>
        <w:gridCol w:w="3915"/>
        <w:gridCol w:w="1193"/>
      </w:tblGrid>
      <w:tr w:rsidR="00D22022" w14:paraId="1DE48D43" w14:textId="77777777">
        <w:trPr>
          <w:trHeight w:val="304"/>
          <w:jc w:val="center"/>
        </w:trPr>
        <w:tc>
          <w:tcPr>
            <w:tcW w:w="3915" w:type="dxa"/>
            <w:tcBorders>
              <w:top w:val="single" w:sz="6" w:space="0" w:color="999999"/>
              <w:left w:val="single" w:sz="6" w:space="0" w:color="999999"/>
              <w:bottom w:val="single" w:sz="8" w:space="0" w:color="999999"/>
              <w:right w:val="single" w:sz="6" w:space="0" w:color="999999"/>
            </w:tcBorders>
            <w:shd w:val="clear" w:color="auto" w:fill="FCE5CD"/>
            <w:vAlign w:val="center"/>
          </w:tcPr>
          <w:p w14:paraId="2FB2A325" w14:textId="69502C6E"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Probabilidad de exposición</w:t>
            </w:r>
          </w:p>
        </w:tc>
        <w:tc>
          <w:tcPr>
            <w:tcW w:w="1193" w:type="dxa"/>
            <w:tcBorders>
              <w:top w:val="single" w:sz="6" w:space="0" w:color="999999"/>
              <w:left w:val="single" w:sz="6" w:space="0" w:color="999999"/>
              <w:bottom w:val="single" w:sz="6" w:space="0" w:color="999999"/>
              <w:right w:val="single" w:sz="6" w:space="0" w:color="999999"/>
            </w:tcBorders>
            <w:shd w:val="clear" w:color="auto" w:fill="FCE5CD"/>
            <w:vAlign w:val="center"/>
          </w:tcPr>
          <w:p w14:paraId="73299921" w14:textId="77777777"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Valor</w:t>
            </w:r>
          </w:p>
        </w:tc>
      </w:tr>
      <w:tr w:rsidR="00D22022" w14:paraId="39CA87FB"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640C09FF" w14:textId="77777777" w:rsidR="00D22022" w:rsidRPr="006C3CA5" w:rsidRDefault="00A61033" w:rsidP="006C3CA5">
            <w:pPr>
              <w:pStyle w:val="normal1"/>
              <w:spacing w:before="0" w:after="0" w:line="240" w:lineRule="auto"/>
              <w:ind w:left="0"/>
              <w:rPr>
                <w:sz w:val="20"/>
                <w:szCs w:val="20"/>
              </w:rPr>
            </w:pPr>
            <w:r w:rsidRPr="006C3CA5">
              <w:rPr>
                <w:sz w:val="20"/>
                <w:szCs w:val="20"/>
              </w:rPr>
              <w:t>Es mínima la posibilidad de exposición</w:t>
            </w:r>
          </w:p>
        </w:tc>
        <w:tc>
          <w:tcPr>
            <w:tcW w:w="1193" w:type="dxa"/>
            <w:tcBorders>
              <w:top w:val="single" w:sz="6" w:space="0" w:color="999999"/>
              <w:left w:val="single" w:sz="8" w:space="0" w:color="999999"/>
              <w:bottom w:val="single" w:sz="6" w:space="0" w:color="999999"/>
              <w:right w:val="single" w:sz="6" w:space="0" w:color="999999"/>
            </w:tcBorders>
            <w:vAlign w:val="center"/>
          </w:tcPr>
          <w:p w14:paraId="3CE8607E" w14:textId="77777777" w:rsidR="00D22022" w:rsidRPr="006C3CA5" w:rsidRDefault="00A61033" w:rsidP="006C3CA5">
            <w:pPr>
              <w:pStyle w:val="normal1"/>
              <w:spacing w:before="0" w:after="0" w:line="240" w:lineRule="auto"/>
              <w:ind w:left="0"/>
              <w:jc w:val="center"/>
              <w:rPr>
                <w:sz w:val="20"/>
                <w:szCs w:val="20"/>
              </w:rPr>
            </w:pPr>
            <w:r w:rsidRPr="006C3CA5">
              <w:rPr>
                <w:sz w:val="20"/>
                <w:szCs w:val="20"/>
              </w:rPr>
              <w:t>1</w:t>
            </w:r>
          </w:p>
        </w:tc>
      </w:tr>
      <w:tr w:rsidR="00D22022" w14:paraId="7F01D88A"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29CF8998" w14:textId="77777777" w:rsidR="00D22022" w:rsidRPr="006C3CA5" w:rsidRDefault="00A61033" w:rsidP="006C3CA5">
            <w:pPr>
              <w:pStyle w:val="normal1"/>
              <w:spacing w:before="0" w:after="0" w:line="240" w:lineRule="auto"/>
              <w:ind w:left="0"/>
              <w:rPr>
                <w:sz w:val="20"/>
                <w:szCs w:val="20"/>
              </w:rPr>
            </w:pPr>
            <w:r w:rsidRPr="006C3CA5">
              <w:rPr>
                <w:sz w:val="20"/>
                <w:szCs w:val="20"/>
              </w:rPr>
              <w:t>Improbable la posibilidad de exposición</w:t>
            </w:r>
          </w:p>
        </w:tc>
        <w:tc>
          <w:tcPr>
            <w:tcW w:w="1193" w:type="dxa"/>
            <w:tcBorders>
              <w:top w:val="single" w:sz="6" w:space="0" w:color="999999"/>
              <w:left w:val="single" w:sz="8" w:space="0" w:color="999999"/>
              <w:bottom w:val="single" w:sz="6" w:space="0" w:color="999999"/>
              <w:right w:val="single" w:sz="6" w:space="0" w:color="999999"/>
            </w:tcBorders>
            <w:vAlign w:val="center"/>
          </w:tcPr>
          <w:p w14:paraId="19DE44CB" w14:textId="77777777" w:rsidR="00D22022" w:rsidRPr="006C3CA5" w:rsidRDefault="00A61033" w:rsidP="006C3CA5">
            <w:pPr>
              <w:pStyle w:val="normal1"/>
              <w:spacing w:before="0" w:after="0" w:line="240" w:lineRule="auto"/>
              <w:ind w:left="0"/>
              <w:jc w:val="center"/>
              <w:rPr>
                <w:sz w:val="20"/>
                <w:szCs w:val="20"/>
              </w:rPr>
            </w:pPr>
            <w:r w:rsidRPr="006C3CA5">
              <w:rPr>
                <w:sz w:val="20"/>
                <w:szCs w:val="20"/>
              </w:rPr>
              <w:t>2</w:t>
            </w:r>
          </w:p>
        </w:tc>
      </w:tr>
      <w:tr w:rsidR="00D22022" w14:paraId="6C6301FA"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04DD1A33" w14:textId="77777777" w:rsidR="00D22022" w:rsidRPr="006C3CA5" w:rsidRDefault="00A61033" w:rsidP="006C3CA5">
            <w:pPr>
              <w:pStyle w:val="normal1"/>
              <w:spacing w:before="0" w:after="0" w:line="240" w:lineRule="auto"/>
              <w:ind w:left="0"/>
              <w:rPr>
                <w:sz w:val="20"/>
                <w:szCs w:val="20"/>
              </w:rPr>
            </w:pPr>
            <w:r w:rsidRPr="006C3CA5">
              <w:rPr>
                <w:sz w:val="20"/>
                <w:szCs w:val="20"/>
              </w:rPr>
              <w:t>Puede que exista exposición</w:t>
            </w:r>
          </w:p>
        </w:tc>
        <w:tc>
          <w:tcPr>
            <w:tcW w:w="1193" w:type="dxa"/>
            <w:tcBorders>
              <w:left w:val="single" w:sz="8" w:space="0" w:color="999999"/>
              <w:bottom w:val="single" w:sz="8" w:space="0" w:color="999999"/>
              <w:right w:val="single" w:sz="6" w:space="0" w:color="999999"/>
            </w:tcBorders>
            <w:vAlign w:val="center"/>
          </w:tcPr>
          <w:p w14:paraId="3142D7F1" w14:textId="77777777" w:rsidR="00D22022" w:rsidRPr="006C3CA5" w:rsidRDefault="00A61033" w:rsidP="006C3CA5">
            <w:pPr>
              <w:pStyle w:val="normal1"/>
              <w:spacing w:before="0" w:after="0" w:line="240" w:lineRule="auto"/>
              <w:ind w:left="0"/>
              <w:jc w:val="center"/>
              <w:rPr>
                <w:sz w:val="20"/>
                <w:szCs w:val="20"/>
              </w:rPr>
            </w:pPr>
            <w:r w:rsidRPr="006C3CA5">
              <w:rPr>
                <w:sz w:val="20"/>
                <w:szCs w:val="20"/>
              </w:rPr>
              <w:t>3</w:t>
            </w:r>
          </w:p>
        </w:tc>
      </w:tr>
      <w:tr w:rsidR="00D22022" w14:paraId="60A0FB04"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2D4FD453" w14:textId="77777777" w:rsidR="00D22022" w:rsidRPr="006C3CA5" w:rsidRDefault="00A61033" w:rsidP="006C3CA5">
            <w:pPr>
              <w:pStyle w:val="normal1"/>
              <w:spacing w:before="0" w:after="0" w:line="240" w:lineRule="auto"/>
              <w:ind w:left="0"/>
              <w:rPr>
                <w:sz w:val="20"/>
                <w:szCs w:val="20"/>
              </w:rPr>
            </w:pPr>
            <w:r w:rsidRPr="006C3CA5">
              <w:rPr>
                <w:sz w:val="20"/>
                <w:szCs w:val="20"/>
              </w:rPr>
              <w:t>Probable que exista exposición</w:t>
            </w:r>
          </w:p>
        </w:tc>
        <w:tc>
          <w:tcPr>
            <w:tcW w:w="1193" w:type="dxa"/>
            <w:tcBorders>
              <w:left w:val="single" w:sz="8" w:space="0" w:color="999999"/>
              <w:bottom w:val="single" w:sz="8" w:space="0" w:color="999999"/>
              <w:right w:val="single" w:sz="6" w:space="0" w:color="999999"/>
            </w:tcBorders>
            <w:vAlign w:val="center"/>
          </w:tcPr>
          <w:p w14:paraId="6A913B68" w14:textId="77777777" w:rsidR="00D22022" w:rsidRPr="006C3CA5" w:rsidRDefault="00A61033" w:rsidP="006C3CA5">
            <w:pPr>
              <w:pStyle w:val="normal1"/>
              <w:spacing w:before="0" w:after="0" w:line="240" w:lineRule="auto"/>
              <w:ind w:left="0"/>
              <w:jc w:val="center"/>
              <w:rPr>
                <w:sz w:val="20"/>
                <w:szCs w:val="20"/>
              </w:rPr>
            </w:pPr>
            <w:r w:rsidRPr="006C3CA5">
              <w:rPr>
                <w:sz w:val="20"/>
                <w:szCs w:val="20"/>
              </w:rPr>
              <w:t>4</w:t>
            </w:r>
          </w:p>
        </w:tc>
      </w:tr>
      <w:tr w:rsidR="00D22022" w14:paraId="3A45898E"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shd w:val="clear" w:color="auto" w:fill="auto"/>
            <w:vAlign w:val="center"/>
          </w:tcPr>
          <w:p w14:paraId="1ACABA6C" w14:textId="77777777" w:rsidR="00D22022" w:rsidRPr="006C3CA5" w:rsidRDefault="00A61033" w:rsidP="006C3CA5">
            <w:pPr>
              <w:pStyle w:val="normal1"/>
              <w:spacing w:before="0" w:after="0" w:line="240" w:lineRule="auto"/>
              <w:ind w:left="0"/>
              <w:rPr>
                <w:sz w:val="20"/>
                <w:szCs w:val="20"/>
              </w:rPr>
            </w:pPr>
            <w:r w:rsidRPr="006C3CA5">
              <w:rPr>
                <w:sz w:val="20"/>
                <w:szCs w:val="20"/>
              </w:rPr>
              <w:t>Es casi seguro que existe exposición</w:t>
            </w:r>
          </w:p>
        </w:tc>
        <w:tc>
          <w:tcPr>
            <w:tcW w:w="1193" w:type="dxa"/>
            <w:tcBorders>
              <w:top w:val="single" w:sz="8" w:space="0" w:color="999999"/>
              <w:left w:val="single" w:sz="8" w:space="0" w:color="999999"/>
              <w:bottom w:val="single" w:sz="8" w:space="0" w:color="999999"/>
              <w:right w:val="single" w:sz="8" w:space="0" w:color="999999"/>
            </w:tcBorders>
            <w:vAlign w:val="center"/>
          </w:tcPr>
          <w:p w14:paraId="6E5E7F46" w14:textId="2808812C" w:rsidR="00D22022" w:rsidRPr="006C3CA5" w:rsidRDefault="00A61033" w:rsidP="006C3CA5">
            <w:pPr>
              <w:pStyle w:val="normal1"/>
              <w:spacing w:before="0" w:after="0" w:line="240" w:lineRule="auto"/>
              <w:ind w:left="0"/>
              <w:jc w:val="center"/>
              <w:rPr>
                <w:sz w:val="20"/>
                <w:szCs w:val="20"/>
              </w:rPr>
            </w:pPr>
            <w:r w:rsidRPr="006C3CA5">
              <w:rPr>
                <w:sz w:val="20"/>
                <w:szCs w:val="20"/>
              </w:rPr>
              <w:t>5</w:t>
            </w:r>
          </w:p>
        </w:tc>
      </w:tr>
    </w:tbl>
    <w:p w14:paraId="18BAE06F" w14:textId="77777777" w:rsidR="00D22022" w:rsidRDefault="00A61033" w:rsidP="00767463">
      <w:pPr>
        <w:pStyle w:val="Ttulo5"/>
      </w:pPr>
      <w:bookmarkStart w:id="73" w:name="_heading=h.1t3h5sf" w:colFirst="0" w:colLast="0"/>
      <w:bookmarkEnd w:id="73"/>
      <w:r>
        <w:t>Tabla 15. Situaciones asociadas a los extremos de la escala de probabilidad de exposición.</w:t>
      </w:r>
    </w:p>
    <w:tbl>
      <w:tblPr>
        <w:tblStyle w:val="16"/>
        <w:tblW w:w="9885" w:type="dxa"/>
        <w:tblInd w:w="0" w:type="dxa"/>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1635"/>
        <w:gridCol w:w="4125"/>
        <w:gridCol w:w="4125"/>
      </w:tblGrid>
      <w:tr w:rsidR="00D22022" w:rsidRPr="006C3CA5" w14:paraId="2EBC6B67" w14:textId="77777777">
        <w:trPr>
          <w:cantSplit/>
          <w:trHeight w:val="201"/>
          <w:tblHeader/>
        </w:trPr>
        <w:tc>
          <w:tcPr>
            <w:tcW w:w="1635" w:type="dxa"/>
            <w:vAlign w:val="center"/>
          </w:tcPr>
          <w:p w14:paraId="5440BF9D" w14:textId="34C6C79A" w:rsidR="00D22022" w:rsidRPr="006C3CA5" w:rsidRDefault="00A61033" w:rsidP="006C3CA5">
            <w:pPr>
              <w:pStyle w:val="normal1"/>
              <w:spacing w:before="0" w:after="0"/>
              <w:ind w:left="0"/>
              <w:rPr>
                <w:b/>
                <w:bCs/>
                <w:sz w:val="16"/>
                <w:szCs w:val="16"/>
              </w:rPr>
            </w:pPr>
            <w:r w:rsidRPr="006C3CA5">
              <w:rPr>
                <w:b/>
                <w:bCs/>
                <w:sz w:val="16"/>
                <w:szCs w:val="16"/>
              </w:rPr>
              <w:t>GRUPO DE</w:t>
            </w:r>
          </w:p>
          <w:p w14:paraId="5303DA34" w14:textId="77777777" w:rsidR="00D22022" w:rsidRPr="006C3CA5" w:rsidRDefault="00A61033" w:rsidP="006C3CA5">
            <w:pPr>
              <w:pStyle w:val="normal1"/>
              <w:spacing w:before="0" w:after="0"/>
              <w:ind w:left="0"/>
              <w:rPr>
                <w:b/>
                <w:bCs/>
                <w:sz w:val="16"/>
                <w:szCs w:val="16"/>
              </w:rPr>
            </w:pPr>
            <w:r w:rsidRPr="006C3CA5">
              <w:rPr>
                <w:b/>
                <w:bCs/>
                <w:sz w:val="16"/>
                <w:szCs w:val="16"/>
              </w:rPr>
              <w:t>EXPOSICIÓN</w:t>
            </w:r>
          </w:p>
        </w:tc>
        <w:tc>
          <w:tcPr>
            <w:tcW w:w="4125" w:type="dxa"/>
            <w:vAlign w:val="center"/>
          </w:tcPr>
          <w:p w14:paraId="55D6D382" w14:textId="77777777" w:rsidR="00D22022" w:rsidRPr="006C3CA5" w:rsidRDefault="00A61033" w:rsidP="006C3CA5">
            <w:pPr>
              <w:pStyle w:val="normal1"/>
              <w:spacing w:before="0" w:after="0"/>
              <w:ind w:left="0"/>
              <w:rPr>
                <w:b/>
                <w:bCs/>
                <w:sz w:val="16"/>
                <w:szCs w:val="16"/>
              </w:rPr>
            </w:pPr>
            <w:r w:rsidRPr="006C3CA5">
              <w:rPr>
                <w:b/>
                <w:bCs/>
                <w:sz w:val="16"/>
                <w:szCs w:val="16"/>
              </w:rPr>
              <w:t>Es muy improbable la posibilidad de exposición (1)</w:t>
            </w:r>
          </w:p>
        </w:tc>
        <w:tc>
          <w:tcPr>
            <w:tcW w:w="4125" w:type="dxa"/>
            <w:vAlign w:val="center"/>
          </w:tcPr>
          <w:p w14:paraId="2D7CFB2B" w14:textId="77777777" w:rsidR="00D22022" w:rsidRPr="006C3CA5" w:rsidRDefault="00A61033" w:rsidP="006C3CA5">
            <w:pPr>
              <w:pStyle w:val="normal1"/>
              <w:spacing w:before="0" w:after="0"/>
              <w:ind w:left="0"/>
              <w:rPr>
                <w:b/>
                <w:bCs/>
                <w:sz w:val="16"/>
                <w:szCs w:val="16"/>
              </w:rPr>
            </w:pPr>
            <w:r w:rsidRPr="006C3CA5">
              <w:rPr>
                <w:b/>
                <w:bCs/>
                <w:sz w:val="16"/>
                <w:szCs w:val="16"/>
              </w:rPr>
              <w:t>Es casi seguro que exista exposición (5)</w:t>
            </w:r>
          </w:p>
        </w:tc>
      </w:tr>
      <w:tr w:rsidR="00D22022" w:rsidRPr="006C3CA5" w14:paraId="02F0A9DF" w14:textId="77777777">
        <w:trPr>
          <w:cantSplit/>
          <w:trHeight w:val="260"/>
        </w:trPr>
        <w:tc>
          <w:tcPr>
            <w:tcW w:w="1635" w:type="dxa"/>
            <w:vAlign w:val="center"/>
          </w:tcPr>
          <w:p w14:paraId="0D710C89" w14:textId="77777777" w:rsidR="00D22022" w:rsidRPr="006C3CA5" w:rsidRDefault="00A61033" w:rsidP="006C3CA5">
            <w:pPr>
              <w:pStyle w:val="normal1"/>
              <w:spacing w:before="0" w:after="0"/>
              <w:ind w:left="0"/>
              <w:rPr>
                <w:b/>
                <w:bCs/>
                <w:sz w:val="16"/>
                <w:szCs w:val="16"/>
              </w:rPr>
            </w:pPr>
            <w:r w:rsidRPr="006C3CA5">
              <w:rPr>
                <w:b/>
                <w:bCs/>
                <w:sz w:val="16"/>
                <w:szCs w:val="16"/>
              </w:rPr>
              <w:t>Trabajadores EDAR/ERA</w:t>
            </w:r>
          </w:p>
        </w:tc>
        <w:tc>
          <w:tcPr>
            <w:tcW w:w="4125" w:type="dxa"/>
            <w:vAlign w:val="center"/>
          </w:tcPr>
          <w:p w14:paraId="44FAAD80" w14:textId="77777777" w:rsidR="00D22022" w:rsidRPr="006C3CA5" w:rsidRDefault="00A61033" w:rsidP="006C3CA5">
            <w:pPr>
              <w:pStyle w:val="normal1"/>
              <w:spacing w:before="0" w:after="0"/>
              <w:ind w:left="0"/>
              <w:rPr>
                <w:sz w:val="16"/>
                <w:szCs w:val="16"/>
              </w:rPr>
            </w:pPr>
            <w:r w:rsidRPr="006C3CA5">
              <w:rPr>
                <w:sz w:val="16"/>
                <w:szCs w:val="16"/>
              </w:rPr>
              <w:t>Trabajador con formación.</w:t>
            </w:r>
            <w:r w:rsidRPr="006C3CA5">
              <w:rPr>
                <w:sz w:val="16"/>
                <w:szCs w:val="16"/>
              </w:rPr>
              <w:br/>
              <w:t>Plan de explotación en la EDAR/ERA actualizado</w:t>
            </w:r>
            <w:r w:rsidRPr="006C3CA5">
              <w:rPr>
                <w:sz w:val="16"/>
                <w:szCs w:val="16"/>
              </w:rPr>
              <w:br/>
              <w:t>Etapa afectada por el evento oculta del exterior o aislada de la zona de trabajo.</w:t>
            </w:r>
          </w:p>
        </w:tc>
        <w:tc>
          <w:tcPr>
            <w:tcW w:w="4125" w:type="dxa"/>
            <w:vAlign w:val="center"/>
          </w:tcPr>
          <w:p w14:paraId="5FDED726" w14:textId="77777777" w:rsidR="00D22022" w:rsidRPr="006C3CA5" w:rsidRDefault="00A61033" w:rsidP="006C3CA5">
            <w:pPr>
              <w:pStyle w:val="normal1"/>
              <w:spacing w:before="0" w:after="0"/>
              <w:ind w:left="0"/>
              <w:rPr>
                <w:sz w:val="16"/>
                <w:szCs w:val="16"/>
              </w:rPr>
            </w:pPr>
            <w:r w:rsidRPr="006C3CA5">
              <w:rPr>
                <w:sz w:val="16"/>
                <w:szCs w:val="16"/>
              </w:rPr>
              <w:t>Trabajador sin formación.</w:t>
            </w:r>
            <w:r w:rsidRPr="006C3CA5">
              <w:rPr>
                <w:sz w:val="16"/>
                <w:szCs w:val="16"/>
              </w:rPr>
              <w:br/>
              <w:t>Plan de explotación en la EDAR/ERA inexistente.</w:t>
            </w:r>
            <w:r w:rsidRPr="006C3CA5">
              <w:rPr>
                <w:sz w:val="16"/>
                <w:szCs w:val="16"/>
              </w:rPr>
              <w:br/>
              <w:t>Condiciones de la etapa afectada por el evento que facilitan la exposición.</w:t>
            </w:r>
          </w:p>
        </w:tc>
      </w:tr>
      <w:tr w:rsidR="00D22022" w:rsidRPr="006C3CA5" w14:paraId="196F6392" w14:textId="77777777">
        <w:trPr>
          <w:cantSplit/>
          <w:trHeight w:val="260"/>
        </w:trPr>
        <w:tc>
          <w:tcPr>
            <w:tcW w:w="1635" w:type="dxa"/>
            <w:vAlign w:val="center"/>
          </w:tcPr>
          <w:p w14:paraId="65B1740D" w14:textId="77777777" w:rsidR="00D22022" w:rsidRPr="006C3CA5" w:rsidRDefault="00A61033" w:rsidP="006C3CA5">
            <w:pPr>
              <w:pStyle w:val="normal1"/>
              <w:spacing w:before="0" w:after="0"/>
              <w:ind w:left="0"/>
              <w:rPr>
                <w:b/>
                <w:bCs/>
                <w:sz w:val="16"/>
                <w:szCs w:val="16"/>
              </w:rPr>
            </w:pPr>
            <w:r w:rsidRPr="006C3CA5">
              <w:rPr>
                <w:b/>
                <w:bCs/>
                <w:sz w:val="16"/>
                <w:szCs w:val="16"/>
              </w:rPr>
              <w:t>Trabajadores distribución y almacenamiento</w:t>
            </w:r>
          </w:p>
        </w:tc>
        <w:tc>
          <w:tcPr>
            <w:tcW w:w="4125" w:type="dxa"/>
            <w:vAlign w:val="center"/>
          </w:tcPr>
          <w:p w14:paraId="63BDFEB9" w14:textId="77777777" w:rsidR="00D22022" w:rsidRPr="006C3CA5" w:rsidRDefault="00A61033" w:rsidP="006C3CA5">
            <w:pPr>
              <w:pStyle w:val="normal1"/>
              <w:spacing w:before="0" w:after="0"/>
              <w:ind w:left="0"/>
              <w:rPr>
                <w:sz w:val="16"/>
                <w:szCs w:val="16"/>
              </w:rPr>
            </w:pPr>
            <w:r w:rsidRPr="006C3CA5">
              <w:rPr>
                <w:sz w:val="16"/>
                <w:szCs w:val="16"/>
              </w:rPr>
              <w:t>Trabajador con formación.</w:t>
            </w:r>
            <w:r w:rsidRPr="006C3CA5">
              <w:rPr>
                <w:sz w:val="16"/>
                <w:szCs w:val="16"/>
              </w:rPr>
              <w:br/>
              <w:t>Conocimiento de la procedencia del agua regenerada.</w:t>
            </w:r>
            <w:r w:rsidRPr="006C3CA5">
              <w:rPr>
                <w:sz w:val="16"/>
                <w:szCs w:val="16"/>
              </w:rPr>
              <w:br/>
              <w:t>Plan de explotación actualizado.</w:t>
            </w:r>
            <w:r w:rsidRPr="006C3CA5">
              <w:rPr>
                <w:sz w:val="16"/>
                <w:szCs w:val="16"/>
              </w:rPr>
              <w:br/>
              <w:t>Distribución por tubería cerrada y almacenamiento aislado mediante cubierta.</w:t>
            </w:r>
          </w:p>
        </w:tc>
        <w:tc>
          <w:tcPr>
            <w:tcW w:w="4125" w:type="dxa"/>
            <w:vAlign w:val="center"/>
          </w:tcPr>
          <w:p w14:paraId="0AE1F48C" w14:textId="77777777" w:rsidR="00D22022" w:rsidRPr="006C3CA5" w:rsidRDefault="00A61033" w:rsidP="006C3CA5">
            <w:pPr>
              <w:pStyle w:val="normal1"/>
              <w:spacing w:before="0" w:after="0"/>
              <w:ind w:left="0"/>
              <w:rPr>
                <w:sz w:val="16"/>
                <w:szCs w:val="16"/>
              </w:rPr>
            </w:pPr>
            <w:r w:rsidRPr="006C3CA5">
              <w:rPr>
                <w:sz w:val="16"/>
                <w:szCs w:val="16"/>
              </w:rPr>
              <w:t>Trabajador sin formación.</w:t>
            </w:r>
            <w:r w:rsidRPr="006C3CA5">
              <w:rPr>
                <w:sz w:val="16"/>
                <w:szCs w:val="16"/>
              </w:rPr>
              <w:br/>
              <w:t>Desconocimiento de la procedencia del agua regenerada.</w:t>
            </w:r>
            <w:r w:rsidRPr="006C3CA5">
              <w:rPr>
                <w:sz w:val="16"/>
                <w:szCs w:val="16"/>
              </w:rPr>
              <w:br/>
              <w:t>Plan de explotación en la distribución inexistente.</w:t>
            </w:r>
            <w:r w:rsidRPr="006C3CA5">
              <w:rPr>
                <w:sz w:val="16"/>
                <w:szCs w:val="16"/>
              </w:rPr>
              <w:br/>
              <w:t>Distribución por canales abiertos y condiciones del almacenamiento que facilitan la exposición.</w:t>
            </w:r>
          </w:p>
        </w:tc>
      </w:tr>
      <w:tr w:rsidR="00D22022" w:rsidRPr="006C3CA5" w14:paraId="28989FC8" w14:textId="77777777">
        <w:trPr>
          <w:cantSplit/>
          <w:trHeight w:val="73"/>
        </w:trPr>
        <w:tc>
          <w:tcPr>
            <w:tcW w:w="1635" w:type="dxa"/>
            <w:vAlign w:val="center"/>
          </w:tcPr>
          <w:p w14:paraId="614BA12B" w14:textId="77777777" w:rsidR="00D22022" w:rsidRPr="006C3CA5" w:rsidRDefault="00A61033" w:rsidP="006C3CA5">
            <w:pPr>
              <w:pStyle w:val="normal1"/>
              <w:spacing w:before="0" w:after="0"/>
              <w:ind w:left="0"/>
              <w:rPr>
                <w:b/>
                <w:bCs/>
                <w:sz w:val="16"/>
                <w:szCs w:val="16"/>
              </w:rPr>
            </w:pPr>
            <w:r w:rsidRPr="006C3CA5">
              <w:rPr>
                <w:b/>
                <w:bCs/>
                <w:sz w:val="16"/>
                <w:szCs w:val="16"/>
              </w:rPr>
              <w:t>Usuarios finales</w:t>
            </w:r>
          </w:p>
        </w:tc>
        <w:tc>
          <w:tcPr>
            <w:tcW w:w="4125" w:type="dxa"/>
            <w:vAlign w:val="center"/>
          </w:tcPr>
          <w:p w14:paraId="2D72D340" w14:textId="77777777" w:rsidR="00D22022" w:rsidRPr="006C3CA5" w:rsidRDefault="00A61033" w:rsidP="006C3CA5">
            <w:pPr>
              <w:pStyle w:val="normal1"/>
              <w:spacing w:before="0" w:after="0"/>
              <w:ind w:left="0"/>
              <w:rPr>
                <w:sz w:val="16"/>
                <w:szCs w:val="16"/>
              </w:rPr>
            </w:pPr>
            <w:r w:rsidRPr="006C3CA5">
              <w:rPr>
                <w:sz w:val="16"/>
                <w:szCs w:val="16"/>
              </w:rPr>
              <w:t>Usuarios finales con formación.</w:t>
            </w:r>
            <w:r w:rsidRPr="006C3CA5">
              <w:rPr>
                <w:sz w:val="16"/>
                <w:szCs w:val="16"/>
              </w:rPr>
              <w:br/>
              <w:t>Prácticas y métodos de uso que no pongan en contacto al usuario con el agua regenerada.</w:t>
            </w:r>
          </w:p>
        </w:tc>
        <w:tc>
          <w:tcPr>
            <w:tcW w:w="4125" w:type="dxa"/>
            <w:vAlign w:val="center"/>
          </w:tcPr>
          <w:p w14:paraId="291F15EB" w14:textId="77777777" w:rsidR="00D22022" w:rsidRPr="006C3CA5" w:rsidRDefault="00A61033" w:rsidP="006C3CA5">
            <w:pPr>
              <w:pStyle w:val="normal1"/>
              <w:spacing w:before="0" w:after="0"/>
              <w:ind w:left="0"/>
              <w:rPr>
                <w:sz w:val="16"/>
                <w:szCs w:val="16"/>
              </w:rPr>
            </w:pPr>
            <w:r w:rsidRPr="006C3CA5">
              <w:rPr>
                <w:sz w:val="16"/>
                <w:szCs w:val="16"/>
              </w:rPr>
              <w:t>Usuarios finales sin formación.</w:t>
            </w:r>
            <w:r w:rsidRPr="006C3CA5">
              <w:rPr>
                <w:sz w:val="16"/>
                <w:szCs w:val="16"/>
              </w:rPr>
              <w:br/>
              <w:t>Prácticas y métodos de isp que pongan en contacto al usuario con el agua regenerada.</w:t>
            </w:r>
          </w:p>
        </w:tc>
      </w:tr>
      <w:tr w:rsidR="00D22022" w:rsidRPr="006C3CA5" w14:paraId="47E2A917" w14:textId="77777777">
        <w:trPr>
          <w:cantSplit/>
          <w:trHeight w:val="60"/>
        </w:trPr>
        <w:tc>
          <w:tcPr>
            <w:tcW w:w="1635" w:type="dxa"/>
            <w:vAlign w:val="center"/>
          </w:tcPr>
          <w:p w14:paraId="0236731B" w14:textId="77777777" w:rsidR="00D22022" w:rsidRPr="006C3CA5" w:rsidRDefault="00A61033" w:rsidP="006C3CA5">
            <w:pPr>
              <w:pStyle w:val="normal1"/>
              <w:spacing w:before="0" w:after="0"/>
              <w:ind w:left="0"/>
              <w:rPr>
                <w:b/>
                <w:bCs/>
                <w:sz w:val="16"/>
                <w:szCs w:val="16"/>
              </w:rPr>
            </w:pPr>
            <w:r w:rsidRPr="006C3CA5">
              <w:rPr>
                <w:b/>
                <w:bCs/>
                <w:sz w:val="16"/>
                <w:szCs w:val="16"/>
              </w:rPr>
              <w:t>Comunidad local</w:t>
            </w:r>
          </w:p>
        </w:tc>
        <w:tc>
          <w:tcPr>
            <w:tcW w:w="4125" w:type="dxa"/>
            <w:vAlign w:val="center"/>
          </w:tcPr>
          <w:p w14:paraId="7DEA962A" w14:textId="77777777" w:rsidR="00D22022" w:rsidRPr="006C3CA5" w:rsidRDefault="00A61033" w:rsidP="006C3CA5">
            <w:pPr>
              <w:pStyle w:val="normal1"/>
              <w:spacing w:before="0" w:after="0"/>
              <w:ind w:left="0"/>
              <w:rPr>
                <w:sz w:val="16"/>
                <w:szCs w:val="16"/>
              </w:rPr>
            </w:pPr>
            <w:r w:rsidRPr="006C3CA5">
              <w:rPr>
                <w:sz w:val="16"/>
                <w:szCs w:val="16"/>
              </w:rPr>
              <w:t>Vallado o control de acceso.</w:t>
            </w:r>
            <w:r w:rsidRPr="006C3CA5">
              <w:rPr>
                <w:sz w:val="16"/>
                <w:szCs w:val="16"/>
              </w:rPr>
              <w:br/>
              <w:t>Ubicación alejada de los núcleos de población, de difícil acceso e inexistencia de rutas, senderos o vías ciclistas.</w:t>
            </w:r>
            <w:r w:rsidRPr="006C3CA5">
              <w:rPr>
                <w:sz w:val="16"/>
                <w:szCs w:val="16"/>
              </w:rPr>
              <w:br/>
              <w:t>Conocimiento de la procedencia del agua regenerada.</w:t>
            </w:r>
            <w:r w:rsidRPr="006C3CA5">
              <w:rPr>
                <w:sz w:val="16"/>
                <w:szCs w:val="16"/>
              </w:rPr>
              <w:br/>
              <w:t>Existencia de cartelería.</w:t>
            </w:r>
          </w:p>
        </w:tc>
        <w:tc>
          <w:tcPr>
            <w:tcW w:w="4125" w:type="dxa"/>
            <w:vAlign w:val="center"/>
          </w:tcPr>
          <w:p w14:paraId="2B8FD4C7" w14:textId="77777777" w:rsidR="00D22022" w:rsidRPr="006C3CA5" w:rsidRDefault="00A61033" w:rsidP="006C3CA5">
            <w:pPr>
              <w:pStyle w:val="normal1"/>
              <w:spacing w:before="0" w:after="0"/>
              <w:ind w:left="0"/>
              <w:rPr>
                <w:sz w:val="16"/>
                <w:szCs w:val="16"/>
              </w:rPr>
            </w:pPr>
            <w:r w:rsidRPr="006C3CA5">
              <w:rPr>
                <w:sz w:val="16"/>
                <w:szCs w:val="16"/>
              </w:rPr>
              <w:t>Sin vallado ni control de acceso.</w:t>
            </w:r>
            <w:r w:rsidRPr="006C3CA5">
              <w:rPr>
                <w:sz w:val="16"/>
                <w:szCs w:val="16"/>
              </w:rPr>
              <w:br/>
              <w:t>Ubicación cercana de los núcleos de población, de fácil acceso y existencia de rutas, senderos o vías ciclistas.</w:t>
            </w:r>
            <w:r w:rsidRPr="006C3CA5">
              <w:rPr>
                <w:sz w:val="16"/>
                <w:szCs w:val="16"/>
              </w:rPr>
              <w:br/>
              <w:t>Desconocimiento de la procedencia del agua regenerada.</w:t>
            </w:r>
            <w:r w:rsidRPr="006C3CA5">
              <w:rPr>
                <w:sz w:val="16"/>
                <w:szCs w:val="16"/>
              </w:rPr>
              <w:br/>
              <w:t xml:space="preserve">Inexistencia de cartelería. </w:t>
            </w:r>
          </w:p>
        </w:tc>
      </w:tr>
      <w:tr w:rsidR="00D22022" w:rsidRPr="006C3CA5" w14:paraId="5B74B3C5" w14:textId="77777777">
        <w:trPr>
          <w:cantSplit/>
          <w:trHeight w:val="60"/>
        </w:trPr>
        <w:tc>
          <w:tcPr>
            <w:tcW w:w="1635" w:type="dxa"/>
            <w:vAlign w:val="center"/>
          </w:tcPr>
          <w:p w14:paraId="5D7DA62E" w14:textId="77777777" w:rsidR="00D22022" w:rsidRPr="006C3CA5" w:rsidRDefault="00A61033" w:rsidP="006C3CA5">
            <w:pPr>
              <w:pStyle w:val="normal1"/>
              <w:spacing w:before="0" w:after="0"/>
              <w:ind w:left="0"/>
              <w:rPr>
                <w:b/>
                <w:bCs/>
                <w:sz w:val="16"/>
                <w:szCs w:val="16"/>
              </w:rPr>
            </w:pPr>
            <w:r w:rsidRPr="006C3CA5">
              <w:rPr>
                <w:b/>
                <w:bCs/>
                <w:sz w:val="16"/>
                <w:szCs w:val="16"/>
              </w:rPr>
              <w:t xml:space="preserve">Especies vegetales </w:t>
            </w:r>
          </w:p>
        </w:tc>
        <w:tc>
          <w:tcPr>
            <w:tcW w:w="4125" w:type="dxa"/>
            <w:vAlign w:val="center"/>
          </w:tcPr>
          <w:p w14:paraId="385D0FD9" w14:textId="77777777" w:rsidR="00D22022" w:rsidRPr="006C3CA5" w:rsidRDefault="00A61033" w:rsidP="006C3CA5">
            <w:pPr>
              <w:pStyle w:val="normal1"/>
              <w:spacing w:before="0" w:after="0"/>
              <w:ind w:left="0"/>
              <w:rPr>
                <w:sz w:val="16"/>
                <w:szCs w:val="16"/>
              </w:rPr>
            </w:pPr>
            <w:r w:rsidRPr="006C3CA5">
              <w:rPr>
                <w:sz w:val="16"/>
                <w:szCs w:val="16"/>
              </w:rPr>
              <w:t>Cuando el agua regenerada se utiliza en riego urbano o recreativo: no se supera ninguno de los límites establecidos para el riego.</w:t>
            </w:r>
          </w:p>
        </w:tc>
        <w:tc>
          <w:tcPr>
            <w:tcW w:w="4125" w:type="dxa"/>
            <w:vAlign w:val="center"/>
          </w:tcPr>
          <w:p w14:paraId="6535C934" w14:textId="37BBA572" w:rsidR="00D22022" w:rsidRPr="006C3CA5" w:rsidRDefault="00A61033" w:rsidP="006C3CA5">
            <w:pPr>
              <w:pStyle w:val="normal1"/>
              <w:spacing w:before="0" w:after="0"/>
              <w:ind w:left="0"/>
              <w:rPr>
                <w:sz w:val="16"/>
                <w:szCs w:val="16"/>
              </w:rPr>
            </w:pPr>
            <w:r w:rsidRPr="006C3CA5">
              <w:rPr>
                <w:sz w:val="16"/>
                <w:szCs w:val="16"/>
              </w:rPr>
              <w:t>Salvo justificación de lo contrario, en el caso de la superación de los límites establecidos para el riego, se considera que la probabilidad es del 100% en el momento que se afecta a las aguas de riego</w:t>
            </w:r>
          </w:p>
        </w:tc>
      </w:tr>
    </w:tbl>
    <w:p w14:paraId="27216B47" w14:textId="77777777" w:rsidR="00D22022" w:rsidRDefault="00D22022" w:rsidP="00556EC8">
      <w:pPr>
        <w:pStyle w:val="normal1"/>
      </w:pPr>
    </w:p>
    <w:p w14:paraId="29F3359B" w14:textId="77777777" w:rsidR="006C3CA5" w:rsidRDefault="006C3CA5" w:rsidP="00556EC8">
      <w:pPr>
        <w:pStyle w:val="normal1"/>
      </w:pPr>
    </w:p>
    <w:p w14:paraId="481D4D0C" w14:textId="77777777" w:rsidR="00D22022" w:rsidRDefault="00A61033" w:rsidP="00556EC8">
      <w:pPr>
        <w:pStyle w:val="normal1"/>
        <w:numPr>
          <w:ilvl w:val="0"/>
          <w:numId w:val="18"/>
        </w:numPr>
      </w:pPr>
      <w:r>
        <w:rPr>
          <w:b/>
          <w:color w:val="274E13"/>
        </w:rPr>
        <w:t xml:space="preserve">Cálculo de la gravedad. </w:t>
      </w:r>
      <w:r>
        <w:t>La gravedad está relacionada con el posible efecto adverso sobre las personas del agente peligroso asociado al suceso peligroso. Dicho efecto dependerá a su vez de la dosis y de cómo entre en contacto con el grupo de exposición, es decir, de la vía de exposición. La dosis depende de la concentración del agente peligroso y del tiempo de exposición.</w:t>
      </w:r>
    </w:p>
    <w:p w14:paraId="27219F6D" w14:textId="77777777" w:rsidR="00D22022" w:rsidRDefault="00A61033" w:rsidP="00556EC8">
      <w:pPr>
        <w:pStyle w:val="normal1"/>
      </w:pPr>
      <w:r>
        <w:t>La valoración de la gravedad se expresará matemáticamente basándose en la presencia o concentración del agente y se puede minimizar o mantener mediante un factor relacionado con la gravedad asociada a la vía de exposición.</w:t>
      </w:r>
    </w:p>
    <w:p w14:paraId="4FEDD8D0" w14:textId="77777777" w:rsidR="00D22022" w:rsidRDefault="00000000" w:rsidP="00556EC8">
      <w:pPr>
        <w:pStyle w:val="normal1"/>
      </w:pPr>
      <m:oMathPara>
        <m:oMath>
          <m:sSub>
            <m:sSubPr>
              <m:ctrlPr>
                <w:rPr>
                  <w:rFonts w:ascii="Cambria Math" w:hAnsi="Cambria Math"/>
                </w:rPr>
              </m:ctrlPr>
            </m:sSubPr>
            <m:e>
              <m:r>
                <w:rPr>
                  <w:rFonts w:ascii="Cambria Math" w:hAnsi="Cambria Math"/>
                </w:rPr>
                <m:t>G</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G</m:t>
              </m:r>
              <m:r>
                <m:rPr>
                  <m:sty m:val="p"/>
                </m:rPr>
                <w:rPr>
                  <w:rFonts w:ascii="Cambria Math" w:hAnsi="Cambria Math"/>
                </w:rPr>
                <m:t xml:space="preserve"> </m:t>
              </m:r>
            </m:e>
            <m:sub>
              <m:r>
                <w:rPr>
                  <w:rFonts w:ascii="Cambria Math" w:hAnsi="Cambria Math"/>
                </w:rPr>
                <m:t>ap</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vexp</m:t>
                  </m:r>
                </m:sub>
              </m:sSub>
            </m:num>
            <m:den>
              <m:r>
                <m:rPr>
                  <m:sty m:val="p"/>
                </m:rPr>
                <w:rPr>
                  <w:rFonts w:ascii="Cambria Math" w:hAnsi="Cambria Math"/>
                </w:rPr>
                <m:t>3</m:t>
              </m:r>
            </m:den>
          </m:f>
        </m:oMath>
      </m:oMathPara>
    </w:p>
    <w:p w14:paraId="72A37096" w14:textId="77777777" w:rsidR="00D22022" w:rsidRDefault="00A61033" w:rsidP="00556EC8">
      <w:pPr>
        <w:pStyle w:val="normal1"/>
      </w:pPr>
      <w:r>
        <w:t>Donde:</w:t>
      </w:r>
    </w:p>
    <w:p w14:paraId="03232035" w14:textId="77777777" w:rsidR="00D22022" w:rsidRDefault="00A61033" w:rsidP="00556EC8">
      <w:pPr>
        <w:pStyle w:val="normal1"/>
        <w:numPr>
          <w:ilvl w:val="0"/>
          <w:numId w:val="2"/>
        </w:numPr>
      </w:pPr>
      <w:r>
        <w:t>G</w:t>
      </w:r>
      <w:r>
        <w:rPr>
          <w:vertAlign w:val="subscript"/>
        </w:rPr>
        <w:t>f</w:t>
      </w:r>
      <w:r>
        <w:t xml:space="preserve">: Gravedad final. </w:t>
      </w:r>
    </w:p>
    <w:p w14:paraId="75975283" w14:textId="77777777" w:rsidR="00D22022" w:rsidRDefault="00A61033" w:rsidP="00556EC8">
      <w:pPr>
        <w:pStyle w:val="normal1"/>
        <w:numPr>
          <w:ilvl w:val="0"/>
          <w:numId w:val="2"/>
        </w:numPr>
      </w:pPr>
      <w:r>
        <w:t>G</w:t>
      </w:r>
      <w:r>
        <w:rPr>
          <w:vertAlign w:val="subscript"/>
        </w:rPr>
        <w:t>ap</w:t>
      </w:r>
      <w:r>
        <w:t xml:space="preserve">: Gravedad asociada al agente peligroso (Tabla 16 y Tabla 17 para </w:t>
      </w:r>
      <w:r>
        <w:rPr>
          <w:i/>
        </w:rPr>
        <w:t>E. coli</w:t>
      </w:r>
      <w:r>
        <w:t>).</w:t>
      </w:r>
    </w:p>
    <w:p w14:paraId="494573D0" w14:textId="77777777" w:rsidR="00D22022" w:rsidRDefault="00A61033" w:rsidP="00556EC8">
      <w:pPr>
        <w:pStyle w:val="normal1"/>
        <w:numPr>
          <w:ilvl w:val="0"/>
          <w:numId w:val="2"/>
        </w:numPr>
      </w:pPr>
      <w:r>
        <w:t>F</w:t>
      </w:r>
      <w:r>
        <w:rPr>
          <w:vertAlign w:val="subscript"/>
        </w:rPr>
        <w:t>vexp</w:t>
      </w:r>
      <w:r>
        <w:t>: Factor de la gravedad asociado a la vía de exposición (Tabla 19).</w:t>
      </w:r>
    </w:p>
    <w:p w14:paraId="0878C5A9" w14:textId="77777777" w:rsidR="00D22022" w:rsidRDefault="00A61033" w:rsidP="00556EC8">
      <w:pPr>
        <w:pStyle w:val="normal1"/>
      </w:pPr>
      <w:r>
        <w:rPr>
          <w:b/>
        </w:rPr>
        <w:t xml:space="preserve">Gravedad asociada al agente peligroso. </w:t>
      </w:r>
      <w:r>
        <w:t>Se determinará considerando la presencia de un agente peligroso en el agua regenerada por su efecto potencial. La escala de gravedad se recoge en la Tabla 16.</w:t>
      </w:r>
    </w:p>
    <w:p w14:paraId="1C43A8BB" w14:textId="77777777" w:rsidR="00D22022" w:rsidRDefault="00A61033" w:rsidP="00556EC8">
      <w:pPr>
        <w:pStyle w:val="normal1"/>
      </w:pPr>
      <w:r>
        <w:t>Los criterios que se tendrán en cuenta para la valoración de la gravedad:</w:t>
      </w:r>
    </w:p>
    <w:p w14:paraId="6AACDA95" w14:textId="77777777" w:rsidR="00D22022" w:rsidRDefault="00A61033" w:rsidP="00556EC8">
      <w:pPr>
        <w:pStyle w:val="normal1"/>
        <w:numPr>
          <w:ilvl w:val="0"/>
          <w:numId w:val="23"/>
        </w:numPr>
      </w:pPr>
      <w:r>
        <w:t>Considerando los patógenos habituales del agua residual, el grupo de expertos plantean de manera general y si la autoridad sanitaria no manifestara lo contrario, que en la escala de gravedad de la Tabla 16 no sería de aplicación la categoría Muy grave-catastrófica a los sistemas de reutilización de agua.</w:t>
      </w:r>
    </w:p>
    <w:p w14:paraId="044A7F5E" w14:textId="77777777" w:rsidR="00D22022" w:rsidRDefault="00A61033" w:rsidP="00556EC8">
      <w:pPr>
        <w:pStyle w:val="normal1"/>
        <w:numPr>
          <w:ilvl w:val="0"/>
          <w:numId w:val="23"/>
        </w:numPr>
      </w:pPr>
      <w:r>
        <w:t>El incumplimiento de los parámetros sanitarios impuestos por el Reglamento europeo en el PGRAR se considerará graves (8) en la escala definida.</w:t>
      </w:r>
    </w:p>
    <w:p w14:paraId="3904E894" w14:textId="77777777" w:rsidR="00D22022" w:rsidRDefault="00A61033" w:rsidP="00556EC8">
      <w:pPr>
        <w:pStyle w:val="normal1"/>
        <w:numPr>
          <w:ilvl w:val="0"/>
          <w:numId w:val="23"/>
        </w:numPr>
      </w:pPr>
      <w:r>
        <w:t xml:space="preserve">Cuando se utilice el </w:t>
      </w:r>
      <w:r>
        <w:rPr>
          <w:i/>
        </w:rPr>
        <w:t>E. coli</w:t>
      </w:r>
      <w:r>
        <w:t xml:space="preserve"> como indicador, dado que se conocen ampliamente respecto a sus efectos en función de la concentración a la que aparece, para la evaluación del riesgo se plantea la escala de gravedad de la Tabla 17. </w:t>
      </w:r>
    </w:p>
    <w:p w14:paraId="0C5B4EC9" w14:textId="77777777" w:rsidR="00D22022" w:rsidRDefault="00A61033" w:rsidP="00556EC8">
      <w:pPr>
        <w:pStyle w:val="normal1"/>
        <w:numPr>
          <w:ilvl w:val="0"/>
          <w:numId w:val="23"/>
        </w:numPr>
      </w:pPr>
      <w:r>
        <w:t xml:space="preserve">Partiendo de la concentración de </w:t>
      </w:r>
      <w:r>
        <w:rPr>
          <w:i/>
        </w:rPr>
        <w:t>E. coli</w:t>
      </w:r>
      <w:r>
        <w:t xml:space="preserve"> en la entrada del agua bruta de la EDAR, para estimar la concentración prevista de </w:t>
      </w:r>
      <w:r>
        <w:rPr>
          <w:i/>
        </w:rPr>
        <w:t>E. coli</w:t>
      </w:r>
      <w:r>
        <w:t xml:space="preserve"> en las circunstancias concretas de evaluación de la gravedad, se puede considerar la Tabla 18 de tratamientos. </w:t>
      </w:r>
    </w:p>
    <w:p w14:paraId="5A470F78" w14:textId="77777777" w:rsidR="006C3CA5" w:rsidRDefault="006C3CA5" w:rsidP="006C3CA5">
      <w:pPr>
        <w:pStyle w:val="normal1"/>
        <w:ind w:left="720"/>
      </w:pPr>
    </w:p>
    <w:p w14:paraId="127ED3FB" w14:textId="77777777" w:rsidR="006C3CA5" w:rsidRDefault="006C3CA5" w:rsidP="006C3CA5">
      <w:pPr>
        <w:pStyle w:val="normal1"/>
        <w:ind w:left="720"/>
      </w:pPr>
    </w:p>
    <w:p w14:paraId="0A8ACA58" w14:textId="77777777" w:rsidR="006C3CA5" w:rsidRDefault="006C3CA5" w:rsidP="006C3CA5">
      <w:pPr>
        <w:pStyle w:val="normal1"/>
        <w:ind w:left="720"/>
      </w:pPr>
    </w:p>
    <w:p w14:paraId="0FB64D15" w14:textId="77777777" w:rsidR="006C3CA5" w:rsidRDefault="006C3CA5">
      <w:pPr>
        <w:spacing w:before="120" w:after="100"/>
        <w:jc w:val="both"/>
        <w:rPr>
          <w:rFonts w:ascii="Calibri" w:eastAsia="Calibri" w:hAnsi="Calibri" w:cs="Calibri"/>
          <w:i/>
          <w:iCs/>
          <w:color w:val="1F497D" w:themeColor="text2"/>
        </w:rPr>
      </w:pPr>
      <w:bookmarkStart w:id="74" w:name="_heading=h.b90wcrqbxqaf" w:colFirst="0" w:colLast="0"/>
      <w:bookmarkEnd w:id="74"/>
      <w:r>
        <w:br w:type="page"/>
      </w:r>
    </w:p>
    <w:p w14:paraId="25EA2068" w14:textId="15C3B2FD" w:rsidR="00D22022" w:rsidRDefault="00A61033" w:rsidP="00767463">
      <w:pPr>
        <w:pStyle w:val="Ttulo5"/>
      </w:pPr>
      <w:r>
        <w:t xml:space="preserve">Tabla 16. Valores del índice de gravedad asociada al agente peligroso y descripción de sus consecuencias. </w:t>
      </w:r>
    </w:p>
    <w:tbl>
      <w:tblPr>
        <w:tblStyle w:val="15"/>
        <w:tblW w:w="9579" w:type="dxa"/>
        <w:jc w:val="center"/>
        <w:tblInd w:w="0" w:type="dxa"/>
        <w:tblLayout w:type="fixed"/>
        <w:tblLook w:val="0600" w:firstRow="0" w:lastRow="0" w:firstColumn="0" w:lastColumn="0" w:noHBand="1" w:noVBand="1"/>
      </w:tblPr>
      <w:tblGrid>
        <w:gridCol w:w="2214"/>
        <w:gridCol w:w="675"/>
        <w:gridCol w:w="6690"/>
      </w:tblGrid>
      <w:tr w:rsidR="00D22022" w14:paraId="364F9B88" w14:textId="77777777">
        <w:trPr>
          <w:trHeight w:val="225"/>
          <w:jc w:val="center"/>
        </w:trPr>
        <w:tc>
          <w:tcPr>
            <w:tcW w:w="2214" w:type="dxa"/>
            <w:tcBorders>
              <w:top w:val="single" w:sz="6" w:space="0" w:color="999999"/>
              <w:left w:val="single" w:sz="6" w:space="0" w:color="999999"/>
              <w:bottom w:val="single" w:sz="6" w:space="0" w:color="999999"/>
              <w:right w:val="single" w:sz="6" w:space="0" w:color="999999"/>
            </w:tcBorders>
            <w:shd w:val="clear" w:color="auto" w:fill="E7E6E6"/>
          </w:tcPr>
          <w:p w14:paraId="21E9EFC7" w14:textId="77777777"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Nivel</w:t>
            </w:r>
          </w:p>
        </w:tc>
        <w:tc>
          <w:tcPr>
            <w:tcW w:w="675" w:type="dxa"/>
            <w:tcBorders>
              <w:top w:val="single" w:sz="6" w:space="0" w:color="999999"/>
              <w:left w:val="single" w:sz="6" w:space="0" w:color="999999"/>
              <w:bottom w:val="single" w:sz="6" w:space="0" w:color="999999"/>
              <w:right w:val="single" w:sz="6" w:space="0" w:color="999999"/>
            </w:tcBorders>
            <w:shd w:val="clear" w:color="auto" w:fill="E7E6E6"/>
          </w:tcPr>
          <w:p w14:paraId="26A06F66" w14:textId="77777777"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Valor</w:t>
            </w:r>
          </w:p>
        </w:tc>
        <w:tc>
          <w:tcPr>
            <w:tcW w:w="6690" w:type="dxa"/>
            <w:tcBorders>
              <w:top w:val="single" w:sz="6" w:space="0" w:color="999999"/>
              <w:left w:val="single" w:sz="6" w:space="0" w:color="999999"/>
              <w:bottom w:val="single" w:sz="6" w:space="0" w:color="999999"/>
              <w:right w:val="single" w:sz="6" w:space="0" w:color="999999"/>
            </w:tcBorders>
            <w:shd w:val="clear" w:color="auto" w:fill="E7E6E6"/>
          </w:tcPr>
          <w:p w14:paraId="73DE682E" w14:textId="77777777" w:rsidR="00D22022" w:rsidRPr="006C3CA5" w:rsidRDefault="00A61033" w:rsidP="006C3CA5">
            <w:pPr>
              <w:pStyle w:val="normal1"/>
              <w:spacing w:before="0" w:after="0" w:line="240" w:lineRule="auto"/>
              <w:ind w:left="0"/>
              <w:jc w:val="center"/>
              <w:rPr>
                <w:b/>
                <w:bCs/>
                <w:sz w:val="20"/>
                <w:szCs w:val="20"/>
              </w:rPr>
            </w:pPr>
            <w:r w:rsidRPr="006C3CA5">
              <w:rPr>
                <w:b/>
                <w:bCs/>
                <w:sz w:val="20"/>
                <w:szCs w:val="20"/>
              </w:rPr>
              <w:t>Descripción</w:t>
            </w:r>
          </w:p>
        </w:tc>
      </w:tr>
      <w:tr w:rsidR="00D22022" w14:paraId="09BBC269" w14:textId="77777777">
        <w:trPr>
          <w:trHeight w:val="594"/>
          <w:jc w:val="center"/>
        </w:trPr>
        <w:tc>
          <w:tcPr>
            <w:tcW w:w="2214" w:type="dxa"/>
            <w:tcBorders>
              <w:top w:val="single" w:sz="6" w:space="0" w:color="999999"/>
              <w:left w:val="single" w:sz="6" w:space="0" w:color="999999"/>
              <w:bottom w:val="single" w:sz="6" w:space="0" w:color="999999"/>
              <w:right w:val="single" w:sz="6" w:space="0" w:color="999999"/>
            </w:tcBorders>
            <w:vAlign w:val="center"/>
          </w:tcPr>
          <w:p w14:paraId="270E7CC3"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Insignificante</w:t>
            </w:r>
          </w:p>
        </w:tc>
        <w:tc>
          <w:tcPr>
            <w:tcW w:w="675" w:type="dxa"/>
            <w:tcBorders>
              <w:top w:val="single" w:sz="6" w:space="0" w:color="999999"/>
              <w:left w:val="single" w:sz="6" w:space="0" w:color="999999"/>
              <w:bottom w:val="single" w:sz="6" w:space="0" w:color="999999"/>
              <w:right w:val="single" w:sz="6" w:space="0" w:color="999999"/>
            </w:tcBorders>
            <w:vAlign w:val="center"/>
          </w:tcPr>
          <w:p w14:paraId="71D4FBD6"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w:t>
            </w:r>
          </w:p>
        </w:tc>
        <w:tc>
          <w:tcPr>
            <w:tcW w:w="6690" w:type="dxa"/>
            <w:tcBorders>
              <w:top w:val="single" w:sz="6" w:space="0" w:color="999999"/>
              <w:bottom w:val="single" w:sz="6" w:space="0" w:color="999999"/>
              <w:right w:val="single" w:sz="6" w:space="0" w:color="999999"/>
            </w:tcBorders>
            <w:vAlign w:val="center"/>
          </w:tcPr>
          <w:p w14:paraId="12CE2706" w14:textId="77777777" w:rsidR="00D22022" w:rsidRPr="000E2D76" w:rsidRDefault="00A61033" w:rsidP="000E2D76">
            <w:pPr>
              <w:pStyle w:val="normal1"/>
              <w:spacing w:before="0" w:after="0" w:line="240" w:lineRule="auto"/>
              <w:ind w:left="0"/>
              <w:rPr>
                <w:sz w:val="20"/>
                <w:szCs w:val="20"/>
              </w:rPr>
            </w:pPr>
            <w:r w:rsidRPr="000E2D76">
              <w:rPr>
                <w:sz w:val="20"/>
                <w:szCs w:val="20"/>
              </w:rPr>
              <w:t>Agente peligroso que produce efectos nulos o insignificantes para la salud</w:t>
            </w:r>
            <w:r w:rsidRPr="000E2D76">
              <w:rPr>
                <w:sz w:val="20"/>
                <w:szCs w:val="20"/>
                <w:vertAlign w:val="superscript"/>
              </w:rPr>
              <w:footnoteReference w:id="2"/>
            </w:r>
            <w:r w:rsidRPr="000E2D76">
              <w:rPr>
                <w:sz w:val="20"/>
                <w:szCs w:val="20"/>
              </w:rPr>
              <w:t xml:space="preserve"> en comparación con los niveles de fondo.</w:t>
            </w:r>
          </w:p>
        </w:tc>
      </w:tr>
      <w:tr w:rsidR="00D22022" w14:paraId="00E64DCB" w14:textId="77777777">
        <w:trPr>
          <w:trHeight w:val="395"/>
          <w:jc w:val="center"/>
        </w:trPr>
        <w:tc>
          <w:tcPr>
            <w:tcW w:w="2214" w:type="dxa"/>
            <w:tcBorders>
              <w:left w:val="single" w:sz="6" w:space="0" w:color="999999"/>
              <w:bottom w:val="single" w:sz="6" w:space="0" w:color="999999"/>
              <w:right w:val="single" w:sz="6" w:space="0" w:color="999999"/>
            </w:tcBorders>
            <w:vAlign w:val="center"/>
          </w:tcPr>
          <w:p w14:paraId="031DF696"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Leve</w:t>
            </w:r>
          </w:p>
        </w:tc>
        <w:tc>
          <w:tcPr>
            <w:tcW w:w="675" w:type="dxa"/>
            <w:tcBorders>
              <w:left w:val="single" w:sz="6" w:space="0" w:color="999999"/>
              <w:bottom w:val="single" w:sz="6" w:space="0" w:color="999999"/>
              <w:right w:val="single" w:sz="6" w:space="0" w:color="999999"/>
            </w:tcBorders>
            <w:vAlign w:val="center"/>
          </w:tcPr>
          <w:p w14:paraId="2F899410"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w:t>
            </w:r>
          </w:p>
        </w:tc>
        <w:tc>
          <w:tcPr>
            <w:tcW w:w="6690" w:type="dxa"/>
            <w:tcBorders>
              <w:bottom w:val="single" w:sz="8" w:space="0" w:color="999999"/>
              <w:right w:val="single" w:sz="6" w:space="0" w:color="999999"/>
            </w:tcBorders>
            <w:vAlign w:val="center"/>
          </w:tcPr>
          <w:p w14:paraId="4C01ECCD" w14:textId="77777777" w:rsidR="00D22022" w:rsidRPr="000E2D76" w:rsidRDefault="00A61033" w:rsidP="000E2D76">
            <w:pPr>
              <w:pStyle w:val="normal1"/>
              <w:spacing w:before="0" w:after="0" w:line="240" w:lineRule="auto"/>
              <w:ind w:left="0"/>
              <w:rPr>
                <w:sz w:val="20"/>
                <w:szCs w:val="20"/>
              </w:rPr>
            </w:pPr>
            <w:r w:rsidRPr="000E2D76">
              <w:rPr>
                <w:sz w:val="20"/>
                <w:szCs w:val="20"/>
              </w:rPr>
              <w:t>Agente peligroso que podría tener efectos secundarios leves para la salud</w:t>
            </w:r>
            <w:r w:rsidRPr="000E2D76">
              <w:rPr>
                <w:sz w:val="20"/>
                <w:szCs w:val="20"/>
                <w:vertAlign w:val="superscript"/>
              </w:rPr>
              <w:footnoteReference w:id="3"/>
            </w:r>
            <w:r w:rsidRPr="000E2D76">
              <w:rPr>
                <w:sz w:val="20"/>
                <w:szCs w:val="20"/>
              </w:rPr>
              <w:t xml:space="preserve">.    </w:t>
            </w:r>
            <w:r w:rsidRPr="000E2D76">
              <w:rPr>
                <w:sz w:val="20"/>
                <w:szCs w:val="20"/>
              </w:rPr>
              <w:tab/>
            </w:r>
          </w:p>
        </w:tc>
      </w:tr>
      <w:tr w:rsidR="00D22022" w14:paraId="4B2FC693" w14:textId="77777777">
        <w:trPr>
          <w:trHeight w:val="521"/>
          <w:jc w:val="center"/>
        </w:trPr>
        <w:tc>
          <w:tcPr>
            <w:tcW w:w="2214" w:type="dxa"/>
            <w:tcBorders>
              <w:left w:val="single" w:sz="6" w:space="0" w:color="999999"/>
              <w:bottom w:val="single" w:sz="6" w:space="0" w:color="999999"/>
              <w:right w:val="single" w:sz="8" w:space="0" w:color="999999"/>
            </w:tcBorders>
            <w:vAlign w:val="center"/>
          </w:tcPr>
          <w:p w14:paraId="1E4305A4"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Moderada</w:t>
            </w:r>
          </w:p>
        </w:tc>
        <w:tc>
          <w:tcPr>
            <w:tcW w:w="675" w:type="dxa"/>
            <w:tcBorders>
              <w:left w:val="single" w:sz="6" w:space="0" w:color="999999"/>
              <w:bottom w:val="single" w:sz="6" w:space="0" w:color="999999"/>
              <w:right w:val="single" w:sz="8" w:space="0" w:color="999999"/>
            </w:tcBorders>
            <w:vAlign w:val="center"/>
          </w:tcPr>
          <w:p w14:paraId="0C3C347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w:t>
            </w:r>
          </w:p>
        </w:tc>
        <w:tc>
          <w:tcPr>
            <w:tcW w:w="6690" w:type="dxa"/>
            <w:tcBorders>
              <w:top w:val="single" w:sz="8" w:space="0" w:color="999999"/>
              <w:left w:val="single" w:sz="8" w:space="0" w:color="999999"/>
              <w:bottom w:val="single" w:sz="8" w:space="0" w:color="999999"/>
              <w:right w:val="single" w:sz="8" w:space="0" w:color="999999"/>
            </w:tcBorders>
            <w:vAlign w:val="center"/>
          </w:tcPr>
          <w:p w14:paraId="7CB51D3E" w14:textId="77777777" w:rsidR="00D22022" w:rsidRPr="000E2D76" w:rsidRDefault="00A61033" w:rsidP="000E2D76">
            <w:pPr>
              <w:pStyle w:val="normal1"/>
              <w:spacing w:before="0" w:after="0" w:line="240" w:lineRule="auto"/>
              <w:ind w:left="0"/>
              <w:rPr>
                <w:sz w:val="20"/>
                <w:szCs w:val="20"/>
              </w:rPr>
            </w:pPr>
            <w:r w:rsidRPr="000E2D76">
              <w:rPr>
                <w:sz w:val="20"/>
                <w:szCs w:val="20"/>
              </w:rPr>
              <w:t>Agente peligroso que puede tener efectos autolimitados para la salud o causar enfermedades de poca importancia</w:t>
            </w:r>
            <w:r w:rsidRPr="000E2D76">
              <w:rPr>
                <w:sz w:val="20"/>
                <w:szCs w:val="20"/>
                <w:vertAlign w:val="superscript"/>
              </w:rPr>
              <w:footnoteReference w:id="4"/>
            </w:r>
            <w:r w:rsidRPr="000E2D76">
              <w:rPr>
                <w:sz w:val="20"/>
                <w:szCs w:val="20"/>
              </w:rPr>
              <w:t>.</w:t>
            </w:r>
          </w:p>
        </w:tc>
      </w:tr>
      <w:tr w:rsidR="00D22022" w14:paraId="3B329965" w14:textId="77777777">
        <w:trPr>
          <w:trHeight w:val="380"/>
          <w:jc w:val="center"/>
        </w:trPr>
        <w:tc>
          <w:tcPr>
            <w:tcW w:w="2214" w:type="dxa"/>
            <w:tcBorders>
              <w:left w:val="single" w:sz="6" w:space="0" w:color="999999"/>
              <w:bottom w:val="single" w:sz="6" w:space="0" w:color="999999"/>
              <w:right w:val="single" w:sz="8" w:space="0" w:color="999999"/>
            </w:tcBorders>
            <w:vAlign w:val="center"/>
          </w:tcPr>
          <w:p w14:paraId="02E1DEFB"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Grave</w:t>
            </w:r>
          </w:p>
        </w:tc>
        <w:tc>
          <w:tcPr>
            <w:tcW w:w="675" w:type="dxa"/>
            <w:tcBorders>
              <w:left w:val="single" w:sz="6" w:space="0" w:color="999999"/>
              <w:bottom w:val="single" w:sz="6" w:space="0" w:color="999999"/>
              <w:right w:val="single" w:sz="8" w:space="0" w:color="999999"/>
            </w:tcBorders>
            <w:vAlign w:val="center"/>
          </w:tcPr>
          <w:p w14:paraId="2E33F40A"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8</w:t>
            </w:r>
          </w:p>
        </w:tc>
        <w:tc>
          <w:tcPr>
            <w:tcW w:w="6690" w:type="dxa"/>
            <w:tcBorders>
              <w:top w:val="single" w:sz="8" w:space="0" w:color="999999"/>
              <w:left w:val="single" w:sz="8" w:space="0" w:color="999999"/>
              <w:bottom w:val="single" w:sz="8" w:space="0" w:color="999999"/>
              <w:right w:val="single" w:sz="8" w:space="0" w:color="999999"/>
            </w:tcBorders>
            <w:vAlign w:val="center"/>
          </w:tcPr>
          <w:p w14:paraId="1A25E799" w14:textId="77777777" w:rsidR="00D22022" w:rsidRPr="000E2D76" w:rsidRDefault="00A61033" w:rsidP="000E2D76">
            <w:pPr>
              <w:pStyle w:val="normal1"/>
              <w:spacing w:before="0" w:after="0" w:line="240" w:lineRule="auto"/>
              <w:ind w:left="0"/>
              <w:rPr>
                <w:sz w:val="20"/>
                <w:szCs w:val="20"/>
              </w:rPr>
            </w:pPr>
            <w:r w:rsidRPr="000E2D76">
              <w:rPr>
                <w:sz w:val="20"/>
                <w:szCs w:val="20"/>
              </w:rPr>
              <w:t>Agente peligroso que podría causar enfermedades o lesiones</w:t>
            </w:r>
            <w:r w:rsidRPr="000E2D76">
              <w:rPr>
                <w:sz w:val="20"/>
                <w:szCs w:val="20"/>
                <w:vertAlign w:val="superscript"/>
              </w:rPr>
              <w:footnoteReference w:id="5"/>
            </w:r>
            <w:r w:rsidRPr="000E2D76">
              <w:rPr>
                <w:sz w:val="20"/>
                <w:szCs w:val="20"/>
              </w:rPr>
              <w:t>.</w:t>
            </w:r>
          </w:p>
        </w:tc>
      </w:tr>
      <w:tr w:rsidR="00D22022" w14:paraId="58286FA0" w14:textId="77777777">
        <w:trPr>
          <w:trHeight w:val="588"/>
          <w:jc w:val="center"/>
        </w:trPr>
        <w:tc>
          <w:tcPr>
            <w:tcW w:w="2214" w:type="dxa"/>
            <w:tcBorders>
              <w:top w:val="single" w:sz="6" w:space="0" w:color="999999"/>
              <w:left w:val="single" w:sz="6" w:space="0" w:color="999999"/>
              <w:bottom w:val="single" w:sz="6" w:space="0" w:color="999999"/>
              <w:right w:val="single" w:sz="8" w:space="0" w:color="999999"/>
            </w:tcBorders>
            <w:vAlign w:val="center"/>
          </w:tcPr>
          <w:p w14:paraId="1F33961A"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Muy grave - catastrófica</w:t>
            </w:r>
          </w:p>
        </w:tc>
        <w:tc>
          <w:tcPr>
            <w:tcW w:w="675" w:type="dxa"/>
            <w:tcBorders>
              <w:top w:val="single" w:sz="6" w:space="0" w:color="999999"/>
              <w:left w:val="single" w:sz="6" w:space="0" w:color="999999"/>
              <w:bottom w:val="single" w:sz="6" w:space="0" w:color="999999"/>
              <w:right w:val="single" w:sz="8" w:space="0" w:color="999999"/>
            </w:tcBorders>
            <w:vAlign w:val="center"/>
          </w:tcPr>
          <w:p w14:paraId="1912383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16</w:t>
            </w:r>
          </w:p>
        </w:tc>
        <w:tc>
          <w:tcPr>
            <w:tcW w:w="6690" w:type="dxa"/>
            <w:tcBorders>
              <w:top w:val="single" w:sz="8" w:space="0" w:color="999999"/>
              <w:left w:val="single" w:sz="8" w:space="0" w:color="999999"/>
              <w:bottom w:val="single" w:sz="8" w:space="0" w:color="999999"/>
              <w:right w:val="single" w:sz="8" w:space="0" w:color="999999"/>
            </w:tcBorders>
            <w:vAlign w:val="center"/>
          </w:tcPr>
          <w:p w14:paraId="6B0273FC" w14:textId="77777777" w:rsidR="00D22022" w:rsidRPr="000E2D76" w:rsidRDefault="00A61033" w:rsidP="000E2D76">
            <w:pPr>
              <w:pStyle w:val="normal1"/>
              <w:spacing w:before="0" w:after="0" w:line="240" w:lineRule="auto"/>
              <w:ind w:left="0"/>
              <w:rPr>
                <w:sz w:val="20"/>
                <w:szCs w:val="20"/>
              </w:rPr>
            </w:pPr>
            <w:r w:rsidRPr="000E2D76">
              <w:rPr>
                <w:sz w:val="20"/>
                <w:szCs w:val="20"/>
              </w:rPr>
              <w:t>Agente peligroso que podría dar lugar a una enfermedad o lesión graves</w:t>
            </w:r>
            <w:r w:rsidRPr="000E2D76">
              <w:rPr>
                <w:sz w:val="20"/>
                <w:szCs w:val="20"/>
                <w:vertAlign w:val="superscript"/>
              </w:rPr>
              <w:footnoteReference w:id="6"/>
            </w:r>
            <w:r w:rsidRPr="000E2D76">
              <w:rPr>
                <w:sz w:val="20"/>
                <w:szCs w:val="20"/>
              </w:rPr>
              <w:t xml:space="preserve"> o incluso a la pérdida de vidas humanas.</w:t>
            </w:r>
          </w:p>
        </w:tc>
      </w:tr>
    </w:tbl>
    <w:p w14:paraId="224F2851" w14:textId="77777777" w:rsidR="00D22022" w:rsidRDefault="00A61033" w:rsidP="00767463">
      <w:pPr>
        <w:pStyle w:val="Ttulo5"/>
      </w:pPr>
      <w:bookmarkStart w:id="75" w:name="_heading=h.bkhlxzf31ou2" w:colFirst="0" w:colLast="0"/>
      <w:bookmarkEnd w:id="75"/>
      <w:r>
        <w:t xml:space="preserve">Tabla 17. Gravedad asociada a la </w:t>
      </w:r>
      <w:r>
        <w:rPr>
          <w:u w:val="single"/>
        </w:rPr>
        <w:t>E. coli</w:t>
      </w:r>
      <w:r>
        <w:t>. Extraído de la metodología del CEDEX.</w:t>
      </w:r>
    </w:p>
    <w:tbl>
      <w:tblPr>
        <w:tblStyle w:val="14"/>
        <w:tblW w:w="9600" w:type="dxa"/>
        <w:jc w:val="center"/>
        <w:tblInd w:w="0" w:type="dxa"/>
        <w:tblLayout w:type="fixed"/>
        <w:tblLook w:val="0600" w:firstRow="0" w:lastRow="0" w:firstColumn="0" w:lastColumn="0" w:noHBand="1" w:noVBand="1"/>
      </w:tblPr>
      <w:tblGrid>
        <w:gridCol w:w="1800"/>
        <w:gridCol w:w="3180"/>
        <w:gridCol w:w="4620"/>
      </w:tblGrid>
      <w:tr w:rsidR="00D22022" w14:paraId="754FA3FD" w14:textId="77777777">
        <w:trPr>
          <w:trHeight w:val="225"/>
          <w:tblHeader/>
          <w:jc w:val="center"/>
        </w:trPr>
        <w:tc>
          <w:tcPr>
            <w:tcW w:w="1800" w:type="dxa"/>
            <w:tcBorders>
              <w:top w:val="single" w:sz="6" w:space="0" w:color="999999"/>
              <w:left w:val="single" w:sz="6" w:space="0" w:color="999999"/>
              <w:bottom w:val="single" w:sz="6" w:space="0" w:color="999999"/>
              <w:right w:val="single" w:sz="6" w:space="0" w:color="999999"/>
            </w:tcBorders>
            <w:shd w:val="clear" w:color="auto" w:fill="D9D2E9"/>
          </w:tcPr>
          <w:p w14:paraId="51CA6113" w14:textId="20D1B944"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Gravedad</w:t>
            </w:r>
          </w:p>
        </w:tc>
        <w:tc>
          <w:tcPr>
            <w:tcW w:w="3180" w:type="dxa"/>
            <w:tcBorders>
              <w:top w:val="single" w:sz="6" w:space="0" w:color="999999"/>
              <w:left w:val="single" w:sz="6" w:space="0" w:color="999999"/>
              <w:bottom w:val="single" w:sz="6" w:space="0" w:color="999999"/>
              <w:right w:val="single" w:sz="6" w:space="0" w:color="999999"/>
            </w:tcBorders>
            <w:shd w:val="clear" w:color="auto" w:fill="D9D2E9"/>
          </w:tcPr>
          <w:p w14:paraId="5BFAF1D7"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 xml:space="preserve">Concentración prevista de </w:t>
            </w:r>
            <w:r w:rsidRPr="000E2D76">
              <w:rPr>
                <w:b/>
                <w:bCs/>
                <w:i/>
                <w:iCs/>
                <w:sz w:val="20"/>
                <w:szCs w:val="20"/>
              </w:rPr>
              <w:t>E. coli</w:t>
            </w:r>
          </w:p>
        </w:tc>
        <w:tc>
          <w:tcPr>
            <w:tcW w:w="4620" w:type="dxa"/>
            <w:tcBorders>
              <w:top w:val="single" w:sz="6" w:space="0" w:color="999999"/>
              <w:left w:val="single" w:sz="6" w:space="0" w:color="999999"/>
              <w:bottom w:val="single" w:sz="6" w:space="0" w:color="999999"/>
              <w:right w:val="single" w:sz="6" w:space="0" w:color="999999"/>
            </w:tcBorders>
            <w:shd w:val="clear" w:color="auto" w:fill="D9D2E9"/>
          </w:tcPr>
          <w:p w14:paraId="451C9A13"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Comentarios</w:t>
            </w:r>
          </w:p>
        </w:tc>
      </w:tr>
      <w:tr w:rsidR="00D22022" w14:paraId="6BB291C2" w14:textId="77777777">
        <w:trPr>
          <w:trHeight w:val="719"/>
          <w:jc w:val="center"/>
        </w:trPr>
        <w:tc>
          <w:tcPr>
            <w:tcW w:w="1800" w:type="dxa"/>
            <w:tcBorders>
              <w:top w:val="single" w:sz="6" w:space="0" w:color="999999"/>
              <w:left w:val="single" w:sz="6" w:space="0" w:color="999999"/>
              <w:bottom w:val="single" w:sz="6" w:space="0" w:color="999999"/>
              <w:right w:val="single" w:sz="6" w:space="0" w:color="999999"/>
            </w:tcBorders>
            <w:vAlign w:val="center"/>
          </w:tcPr>
          <w:p w14:paraId="0B531FFE"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Insignificante - 1</w:t>
            </w:r>
          </w:p>
        </w:tc>
        <w:tc>
          <w:tcPr>
            <w:tcW w:w="3180" w:type="dxa"/>
            <w:tcBorders>
              <w:top w:val="single" w:sz="6" w:space="0" w:color="999999"/>
              <w:bottom w:val="single" w:sz="6" w:space="0" w:color="999999"/>
              <w:right w:val="single" w:sz="6" w:space="0" w:color="999999"/>
            </w:tcBorders>
            <w:vAlign w:val="center"/>
          </w:tcPr>
          <w:p w14:paraId="0EFF0926"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≤100 ufc/100 ml</w:t>
            </w:r>
          </w:p>
        </w:tc>
        <w:tc>
          <w:tcPr>
            <w:tcW w:w="4620" w:type="dxa"/>
            <w:vMerge w:val="restart"/>
            <w:tcBorders>
              <w:top w:val="single" w:sz="6" w:space="0" w:color="999999"/>
              <w:bottom w:val="single" w:sz="6" w:space="0" w:color="999999"/>
              <w:right w:val="single" w:sz="6" w:space="0" w:color="999999"/>
            </w:tcBorders>
            <w:vAlign w:val="center"/>
          </w:tcPr>
          <w:p w14:paraId="690EC148" w14:textId="77777777" w:rsidR="00D22022" w:rsidRPr="000E2D76" w:rsidRDefault="00A61033" w:rsidP="000E2D76">
            <w:pPr>
              <w:pStyle w:val="normal1"/>
              <w:spacing w:before="0" w:after="0" w:line="240" w:lineRule="auto"/>
              <w:ind w:left="0"/>
              <w:rPr>
                <w:sz w:val="20"/>
                <w:szCs w:val="20"/>
              </w:rPr>
            </w:pPr>
            <w:r w:rsidRPr="000E2D76">
              <w:rPr>
                <w:sz w:val="20"/>
                <w:szCs w:val="20"/>
              </w:rPr>
              <w:t>100 ufc/100ml límite de indicador de contaminación fecal para frutas y hortalizas frescas que se consumen sin cocinar y que la parte comestible ha tenido contacto directo con el agua de riego.</w:t>
            </w:r>
          </w:p>
          <w:p w14:paraId="7619D61F" w14:textId="55FB0352" w:rsidR="00D22022" w:rsidRPr="000E2D76" w:rsidRDefault="00A61033" w:rsidP="000E2D76">
            <w:pPr>
              <w:pStyle w:val="normal1"/>
              <w:spacing w:before="0" w:after="0" w:line="240" w:lineRule="auto"/>
              <w:ind w:left="0"/>
              <w:rPr>
                <w:sz w:val="20"/>
                <w:szCs w:val="20"/>
              </w:rPr>
            </w:pPr>
            <w:r w:rsidRPr="000E2D76">
              <w:rPr>
                <w:sz w:val="20"/>
                <w:szCs w:val="20"/>
              </w:rPr>
              <w:t xml:space="preserve">RD 3/2023: El valor de no aptitud será 100 UFC/100 ml de </w:t>
            </w:r>
            <w:r w:rsidRPr="000E2D76">
              <w:rPr>
                <w:i/>
                <w:iCs/>
                <w:sz w:val="20"/>
                <w:szCs w:val="20"/>
              </w:rPr>
              <w:t>E. coli</w:t>
            </w:r>
            <w:r w:rsidRPr="000E2D76">
              <w:rPr>
                <w:sz w:val="20"/>
                <w:szCs w:val="20"/>
              </w:rPr>
              <w:t>.</w:t>
            </w:r>
          </w:p>
          <w:p w14:paraId="583863D6" w14:textId="77777777" w:rsidR="00D22022" w:rsidRPr="000E2D76" w:rsidRDefault="00A61033" w:rsidP="000E2D76">
            <w:pPr>
              <w:pStyle w:val="normal1"/>
              <w:spacing w:before="0" w:after="0" w:line="240" w:lineRule="auto"/>
              <w:ind w:left="0"/>
              <w:rPr>
                <w:sz w:val="20"/>
                <w:szCs w:val="20"/>
              </w:rPr>
            </w:pPr>
            <w:r w:rsidRPr="000E2D76">
              <w:rPr>
                <w:sz w:val="20"/>
                <w:szCs w:val="20"/>
              </w:rPr>
              <w:t xml:space="preserve">RD 1341/2007. Las aguas de baño continentales se consideran aptas con 900 ufc/100 ml de </w:t>
            </w:r>
            <w:r w:rsidRPr="000E2D76">
              <w:rPr>
                <w:i/>
                <w:iCs/>
                <w:sz w:val="20"/>
                <w:szCs w:val="20"/>
              </w:rPr>
              <w:t>E. coli</w:t>
            </w:r>
            <w:r w:rsidRPr="000E2D76">
              <w:rPr>
                <w:sz w:val="20"/>
                <w:szCs w:val="20"/>
              </w:rPr>
              <w:t>.</w:t>
            </w:r>
          </w:p>
          <w:p w14:paraId="065AFD42" w14:textId="77777777" w:rsidR="00D22022" w:rsidRPr="000E2D76" w:rsidRDefault="00A61033" w:rsidP="000E2D76">
            <w:pPr>
              <w:pStyle w:val="normal1"/>
              <w:spacing w:before="0" w:after="0" w:line="240" w:lineRule="auto"/>
              <w:ind w:left="0"/>
              <w:rPr>
                <w:sz w:val="20"/>
                <w:szCs w:val="20"/>
              </w:rPr>
            </w:pPr>
            <w:r w:rsidRPr="000E2D76">
              <w:rPr>
                <w:sz w:val="20"/>
                <w:szCs w:val="20"/>
              </w:rPr>
              <w:t>Se considera que la ingesta es puntual durante la ocurrencia del suceso peligroso.</w:t>
            </w:r>
          </w:p>
        </w:tc>
      </w:tr>
      <w:tr w:rsidR="00D22022" w14:paraId="70A69987" w14:textId="77777777">
        <w:trPr>
          <w:trHeight w:val="719"/>
          <w:jc w:val="center"/>
        </w:trPr>
        <w:tc>
          <w:tcPr>
            <w:tcW w:w="1800" w:type="dxa"/>
            <w:tcBorders>
              <w:left w:val="single" w:sz="6" w:space="0" w:color="999999"/>
              <w:bottom w:val="single" w:sz="6" w:space="0" w:color="999999"/>
              <w:right w:val="single" w:sz="6" w:space="0" w:color="999999"/>
            </w:tcBorders>
            <w:vAlign w:val="center"/>
          </w:tcPr>
          <w:p w14:paraId="3C8EB5F0"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Leve - 2</w:t>
            </w:r>
          </w:p>
        </w:tc>
        <w:tc>
          <w:tcPr>
            <w:tcW w:w="3180" w:type="dxa"/>
            <w:tcBorders>
              <w:bottom w:val="single" w:sz="8" w:space="0" w:color="999999"/>
              <w:right w:val="single" w:sz="6" w:space="0" w:color="999999"/>
            </w:tcBorders>
            <w:vAlign w:val="center"/>
          </w:tcPr>
          <w:p w14:paraId="49E698C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&gt;100 y ≤900 ufc/100 ml</w:t>
            </w:r>
          </w:p>
        </w:tc>
        <w:tc>
          <w:tcPr>
            <w:tcW w:w="4620" w:type="dxa"/>
            <w:vMerge/>
            <w:tcBorders>
              <w:top w:val="single" w:sz="6" w:space="0" w:color="999999"/>
              <w:bottom w:val="single" w:sz="6" w:space="0" w:color="999999"/>
              <w:right w:val="single" w:sz="6" w:space="0" w:color="999999"/>
            </w:tcBorders>
            <w:vAlign w:val="center"/>
          </w:tcPr>
          <w:p w14:paraId="2E7F9C94" w14:textId="77777777" w:rsidR="00D22022" w:rsidRDefault="00D22022" w:rsidP="00556EC8">
            <w:pPr>
              <w:pStyle w:val="normal1"/>
            </w:pPr>
          </w:p>
        </w:tc>
      </w:tr>
      <w:tr w:rsidR="00D22022" w14:paraId="4D785CC3" w14:textId="77777777">
        <w:trPr>
          <w:trHeight w:val="719"/>
          <w:jc w:val="center"/>
        </w:trPr>
        <w:tc>
          <w:tcPr>
            <w:tcW w:w="1800" w:type="dxa"/>
            <w:tcBorders>
              <w:left w:val="single" w:sz="6" w:space="0" w:color="999999"/>
              <w:bottom w:val="single" w:sz="6" w:space="0" w:color="999999"/>
              <w:right w:val="single" w:sz="8" w:space="0" w:color="999999"/>
            </w:tcBorders>
            <w:vAlign w:val="center"/>
          </w:tcPr>
          <w:p w14:paraId="425CBFFC"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Moderada - 3</w:t>
            </w:r>
          </w:p>
        </w:tc>
        <w:tc>
          <w:tcPr>
            <w:tcW w:w="3180" w:type="dxa"/>
            <w:tcBorders>
              <w:top w:val="single" w:sz="8" w:space="0" w:color="999999"/>
              <w:left w:val="single" w:sz="8" w:space="0" w:color="999999"/>
              <w:bottom w:val="single" w:sz="8" w:space="0" w:color="999999"/>
              <w:right w:val="single" w:sz="8" w:space="0" w:color="999999"/>
            </w:tcBorders>
            <w:vAlign w:val="center"/>
          </w:tcPr>
          <w:p w14:paraId="7B3E0EC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&gt;900 y ≤10</w:t>
            </w:r>
            <w:r w:rsidRPr="000E2D76">
              <w:rPr>
                <w:sz w:val="20"/>
                <w:szCs w:val="20"/>
                <w:vertAlign w:val="superscript"/>
              </w:rPr>
              <w:t>5</w:t>
            </w:r>
            <w:r w:rsidRPr="000E2D76">
              <w:rPr>
                <w:sz w:val="20"/>
                <w:szCs w:val="20"/>
              </w:rPr>
              <w:t xml:space="preserve"> ufc/100 ml</w:t>
            </w:r>
          </w:p>
        </w:tc>
        <w:tc>
          <w:tcPr>
            <w:tcW w:w="4620" w:type="dxa"/>
            <w:vMerge/>
            <w:tcBorders>
              <w:top w:val="single" w:sz="6" w:space="0" w:color="999999"/>
              <w:bottom w:val="single" w:sz="6" w:space="0" w:color="999999"/>
              <w:right w:val="single" w:sz="6" w:space="0" w:color="999999"/>
            </w:tcBorders>
            <w:vAlign w:val="center"/>
          </w:tcPr>
          <w:p w14:paraId="16C98ECF" w14:textId="77777777" w:rsidR="00D22022" w:rsidRDefault="00D22022" w:rsidP="00556EC8">
            <w:pPr>
              <w:pStyle w:val="normal1"/>
            </w:pPr>
          </w:p>
        </w:tc>
      </w:tr>
      <w:tr w:rsidR="00D22022" w14:paraId="09724E50" w14:textId="77777777">
        <w:trPr>
          <w:trHeight w:val="636"/>
          <w:jc w:val="center"/>
        </w:trPr>
        <w:tc>
          <w:tcPr>
            <w:tcW w:w="1800" w:type="dxa"/>
            <w:tcBorders>
              <w:left w:val="single" w:sz="6" w:space="0" w:color="999999"/>
              <w:bottom w:val="single" w:sz="6" w:space="0" w:color="999999"/>
              <w:right w:val="single" w:sz="8" w:space="0" w:color="999999"/>
            </w:tcBorders>
            <w:vAlign w:val="center"/>
          </w:tcPr>
          <w:p w14:paraId="1D8B7C3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Grave - 4</w:t>
            </w:r>
          </w:p>
        </w:tc>
        <w:tc>
          <w:tcPr>
            <w:tcW w:w="3180" w:type="dxa"/>
            <w:tcBorders>
              <w:top w:val="single" w:sz="8" w:space="0" w:color="999999"/>
              <w:left w:val="single" w:sz="8" w:space="0" w:color="999999"/>
              <w:bottom w:val="single" w:sz="8" w:space="0" w:color="999999"/>
              <w:right w:val="single" w:sz="8" w:space="0" w:color="999999"/>
            </w:tcBorders>
            <w:vAlign w:val="center"/>
          </w:tcPr>
          <w:p w14:paraId="0B28CF27"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&gt;10</w:t>
            </w:r>
            <w:r w:rsidRPr="000E2D76">
              <w:rPr>
                <w:sz w:val="20"/>
                <w:szCs w:val="20"/>
                <w:vertAlign w:val="superscript"/>
              </w:rPr>
              <w:t>5</w:t>
            </w:r>
            <w:r w:rsidRPr="000E2D76">
              <w:rPr>
                <w:sz w:val="20"/>
                <w:szCs w:val="20"/>
              </w:rPr>
              <w:t xml:space="preserve"> ufc/100 ml</w:t>
            </w:r>
          </w:p>
        </w:tc>
        <w:tc>
          <w:tcPr>
            <w:tcW w:w="4620" w:type="dxa"/>
            <w:vMerge/>
            <w:tcBorders>
              <w:top w:val="single" w:sz="6" w:space="0" w:color="999999"/>
              <w:bottom w:val="single" w:sz="6" w:space="0" w:color="999999"/>
              <w:right w:val="single" w:sz="6" w:space="0" w:color="999999"/>
            </w:tcBorders>
            <w:vAlign w:val="center"/>
          </w:tcPr>
          <w:p w14:paraId="379FD31A" w14:textId="77777777" w:rsidR="00D22022" w:rsidRDefault="00D22022" w:rsidP="00556EC8">
            <w:pPr>
              <w:pStyle w:val="normal1"/>
            </w:pPr>
          </w:p>
        </w:tc>
      </w:tr>
      <w:tr w:rsidR="00D22022" w14:paraId="00190225" w14:textId="77777777">
        <w:trPr>
          <w:trHeight w:val="870"/>
          <w:jc w:val="center"/>
        </w:trPr>
        <w:tc>
          <w:tcPr>
            <w:tcW w:w="1800" w:type="dxa"/>
            <w:tcBorders>
              <w:top w:val="single" w:sz="6" w:space="0" w:color="999999"/>
              <w:left w:val="single" w:sz="6" w:space="0" w:color="999999"/>
              <w:bottom w:val="single" w:sz="6" w:space="0" w:color="999999"/>
              <w:right w:val="single" w:sz="8" w:space="0" w:color="999999"/>
            </w:tcBorders>
            <w:vAlign w:val="center"/>
          </w:tcPr>
          <w:p w14:paraId="0132F994" w14:textId="77777777" w:rsidR="00D22022" w:rsidRDefault="00A61033" w:rsidP="00556EC8">
            <w:pPr>
              <w:pStyle w:val="normal1"/>
            </w:pPr>
            <w:r>
              <w:t>Muy grave - catastrófica - 5</w:t>
            </w:r>
          </w:p>
        </w:tc>
        <w:tc>
          <w:tcPr>
            <w:tcW w:w="7800" w:type="dxa"/>
            <w:gridSpan w:val="2"/>
            <w:tcBorders>
              <w:top w:val="single" w:sz="8" w:space="0" w:color="999999"/>
              <w:left w:val="single" w:sz="8" w:space="0" w:color="999999"/>
              <w:bottom w:val="single" w:sz="8" w:space="0" w:color="999999"/>
              <w:right w:val="single" w:sz="8" w:space="0" w:color="999999"/>
            </w:tcBorders>
            <w:vAlign w:val="center"/>
          </w:tcPr>
          <w:p w14:paraId="1B9D642E" w14:textId="049D47A2" w:rsidR="00D22022" w:rsidRDefault="00A61033" w:rsidP="000E2D76">
            <w:pPr>
              <w:pStyle w:val="normal1"/>
              <w:spacing w:before="0" w:after="0" w:line="240" w:lineRule="auto"/>
              <w:ind w:left="0"/>
            </w:pPr>
            <w:r w:rsidRPr="000E2D76">
              <w:rPr>
                <w:sz w:val="20"/>
                <w:szCs w:val="20"/>
              </w:rPr>
              <w:t>Considerando los patógenos habituales del agua residual, el grupo de expertos plantean de manera general y si la autoridad sanitaria no manifestara lo contrario, que no sería de aplicación la categoría Muy grave-catastrófica a los sistemas de reutilización de agua</w:t>
            </w:r>
          </w:p>
        </w:tc>
      </w:tr>
    </w:tbl>
    <w:p w14:paraId="7739EF0E" w14:textId="77777777" w:rsidR="000E2D76" w:rsidRDefault="000E2D76" w:rsidP="000E2D76">
      <w:bookmarkStart w:id="76" w:name="_heading=h.f4pvok9x75y0" w:colFirst="0" w:colLast="0"/>
      <w:bookmarkEnd w:id="76"/>
    </w:p>
    <w:p w14:paraId="5D654538" w14:textId="77777777" w:rsidR="000E2D76" w:rsidRDefault="000E2D76">
      <w:pPr>
        <w:spacing w:before="120" w:after="100"/>
        <w:jc w:val="both"/>
        <w:rPr>
          <w:rFonts w:ascii="Calibri" w:eastAsia="Calibri" w:hAnsi="Calibri" w:cs="Calibri"/>
          <w:i/>
          <w:iCs/>
          <w:color w:val="1F497D" w:themeColor="text2"/>
        </w:rPr>
      </w:pPr>
      <w:r>
        <w:br w:type="page"/>
      </w:r>
    </w:p>
    <w:p w14:paraId="5A7404B8" w14:textId="0494D969" w:rsidR="00D22022" w:rsidRDefault="00A61033" w:rsidP="00767463">
      <w:pPr>
        <w:pStyle w:val="Ttulo5"/>
      </w:pPr>
      <w:r>
        <w:t xml:space="preserve">Tabla 18. Concentración prevista de </w:t>
      </w:r>
      <w:r>
        <w:rPr>
          <w:u w:val="single"/>
        </w:rPr>
        <w:t>E. coli</w:t>
      </w:r>
      <w:r>
        <w:t xml:space="preserve"> en función del tipo de tratamiento previo indicativo.</w:t>
      </w:r>
    </w:p>
    <w:tbl>
      <w:tblPr>
        <w:tblStyle w:val="13"/>
        <w:tblW w:w="7080" w:type="dxa"/>
        <w:jc w:val="center"/>
        <w:tblInd w:w="0" w:type="dxa"/>
        <w:tblLayout w:type="fixed"/>
        <w:tblLook w:val="0600" w:firstRow="0" w:lastRow="0" w:firstColumn="0" w:lastColumn="0" w:noHBand="1" w:noVBand="1"/>
      </w:tblPr>
      <w:tblGrid>
        <w:gridCol w:w="3765"/>
        <w:gridCol w:w="3315"/>
      </w:tblGrid>
      <w:tr w:rsidR="00D22022" w14:paraId="2C19A086" w14:textId="77777777" w:rsidTr="000E2D76">
        <w:trPr>
          <w:trHeight w:val="225"/>
          <w:jc w:val="center"/>
        </w:trPr>
        <w:tc>
          <w:tcPr>
            <w:tcW w:w="3765" w:type="dxa"/>
            <w:tcBorders>
              <w:top w:val="single" w:sz="6" w:space="0" w:color="999999"/>
              <w:left w:val="single" w:sz="6" w:space="0" w:color="999999"/>
              <w:bottom w:val="single" w:sz="6" w:space="0" w:color="999999"/>
              <w:right w:val="single" w:sz="6" w:space="0" w:color="999999"/>
            </w:tcBorders>
            <w:shd w:val="clear" w:color="auto" w:fill="D9D2E9"/>
          </w:tcPr>
          <w:p w14:paraId="2FE5DCAD" w14:textId="6826E982" w:rsidR="00D22022" w:rsidRDefault="00A61033" w:rsidP="000E2D76">
            <w:pPr>
              <w:pStyle w:val="normal1"/>
              <w:spacing w:before="0" w:after="0" w:line="240" w:lineRule="auto"/>
              <w:ind w:left="0"/>
              <w:jc w:val="center"/>
            </w:pPr>
            <w:r w:rsidRPr="000E2D76">
              <w:rPr>
                <w:b/>
                <w:bCs/>
                <w:sz w:val="20"/>
                <w:szCs w:val="20"/>
              </w:rPr>
              <w:t>Tipo tratamiento previo indicativo</w:t>
            </w:r>
          </w:p>
        </w:tc>
        <w:tc>
          <w:tcPr>
            <w:tcW w:w="3315" w:type="dxa"/>
            <w:tcBorders>
              <w:top w:val="single" w:sz="6" w:space="0" w:color="999999"/>
              <w:left w:val="single" w:sz="6" w:space="0" w:color="999999"/>
              <w:bottom w:val="single" w:sz="6" w:space="0" w:color="999999"/>
              <w:right w:val="single" w:sz="6" w:space="0" w:color="999999"/>
            </w:tcBorders>
            <w:shd w:val="clear" w:color="auto" w:fill="D9D2E9"/>
          </w:tcPr>
          <w:p w14:paraId="204FAFD7"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 xml:space="preserve">Concentración prevista de </w:t>
            </w:r>
            <w:r w:rsidRPr="000E2D76">
              <w:rPr>
                <w:b/>
                <w:bCs/>
                <w:i/>
                <w:iCs/>
                <w:sz w:val="20"/>
                <w:szCs w:val="20"/>
              </w:rPr>
              <w:t>E. coli</w:t>
            </w:r>
          </w:p>
        </w:tc>
      </w:tr>
      <w:tr w:rsidR="00D22022" w14:paraId="446A0883" w14:textId="77777777" w:rsidTr="000E2D76">
        <w:trPr>
          <w:trHeight w:val="265"/>
          <w:jc w:val="center"/>
        </w:trPr>
        <w:tc>
          <w:tcPr>
            <w:tcW w:w="3765" w:type="dxa"/>
            <w:tcBorders>
              <w:top w:val="single" w:sz="6" w:space="0" w:color="999999"/>
              <w:left w:val="single" w:sz="6" w:space="0" w:color="999999"/>
              <w:bottom w:val="single" w:sz="6" w:space="0" w:color="999999"/>
              <w:right w:val="single" w:sz="6" w:space="0" w:color="999999"/>
            </w:tcBorders>
            <w:vAlign w:val="center"/>
          </w:tcPr>
          <w:p w14:paraId="6E301137"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Avanzado + post-cloración</w:t>
            </w:r>
          </w:p>
        </w:tc>
        <w:tc>
          <w:tcPr>
            <w:tcW w:w="3315" w:type="dxa"/>
            <w:tcBorders>
              <w:top w:val="single" w:sz="6" w:space="0" w:color="999999"/>
              <w:bottom w:val="single" w:sz="6" w:space="0" w:color="999999"/>
              <w:right w:val="single" w:sz="6" w:space="0" w:color="999999"/>
            </w:tcBorders>
            <w:vAlign w:val="center"/>
          </w:tcPr>
          <w:p w14:paraId="4511515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≤10 ufc/100 ml</w:t>
            </w:r>
          </w:p>
        </w:tc>
      </w:tr>
      <w:tr w:rsidR="00D22022" w14:paraId="02E31B2D" w14:textId="77777777" w:rsidTr="000E2D76">
        <w:trPr>
          <w:trHeight w:val="265"/>
          <w:jc w:val="center"/>
        </w:trPr>
        <w:tc>
          <w:tcPr>
            <w:tcW w:w="3765" w:type="dxa"/>
            <w:tcBorders>
              <w:left w:val="single" w:sz="6" w:space="0" w:color="999999"/>
              <w:bottom w:val="single" w:sz="6" w:space="0" w:color="999999"/>
              <w:right w:val="single" w:sz="6" w:space="0" w:color="999999"/>
            </w:tcBorders>
            <w:vAlign w:val="center"/>
          </w:tcPr>
          <w:p w14:paraId="32D5733D"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Secundario + desinfección + post-cloración</w:t>
            </w:r>
          </w:p>
        </w:tc>
        <w:tc>
          <w:tcPr>
            <w:tcW w:w="3315" w:type="dxa"/>
            <w:tcBorders>
              <w:bottom w:val="single" w:sz="8" w:space="0" w:color="999999"/>
              <w:right w:val="single" w:sz="6" w:space="0" w:color="999999"/>
            </w:tcBorders>
            <w:vAlign w:val="center"/>
          </w:tcPr>
          <w:p w14:paraId="41B2C958"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&gt;10 y ≤100 ufc/100 ml</w:t>
            </w:r>
          </w:p>
        </w:tc>
      </w:tr>
      <w:tr w:rsidR="00D22022" w14:paraId="50FB061A" w14:textId="77777777" w:rsidTr="000E2D76">
        <w:trPr>
          <w:trHeight w:val="265"/>
          <w:jc w:val="center"/>
        </w:trPr>
        <w:tc>
          <w:tcPr>
            <w:tcW w:w="3765" w:type="dxa"/>
            <w:tcBorders>
              <w:left w:val="single" w:sz="6" w:space="0" w:color="999999"/>
              <w:bottom w:val="single" w:sz="6" w:space="0" w:color="999999"/>
              <w:right w:val="single" w:sz="8" w:space="0" w:color="999999"/>
            </w:tcBorders>
            <w:vAlign w:val="center"/>
          </w:tcPr>
          <w:p w14:paraId="5D963788"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Avanzado</w:t>
            </w:r>
          </w:p>
        </w:tc>
        <w:tc>
          <w:tcPr>
            <w:tcW w:w="3315" w:type="dxa"/>
            <w:tcBorders>
              <w:top w:val="single" w:sz="8" w:space="0" w:color="999999"/>
              <w:left w:val="single" w:sz="8" w:space="0" w:color="999999"/>
              <w:bottom w:val="single" w:sz="8" w:space="0" w:color="999999"/>
              <w:right w:val="single" w:sz="8" w:space="0" w:color="999999"/>
            </w:tcBorders>
            <w:vAlign w:val="center"/>
          </w:tcPr>
          <w:p w14:paraId="66DD405C"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&gt;100 y ≤1.000 ufc/100 ml</w:t>
            </w:r>
          </w:p>
        </w:tc>
      </w:tr>
      <w:tr w:rsidR="00D22022" w14:paraId="5E76B232" w14:textId="77777777" w:rsidTr="000E2D76">
        <w:trPr>
          <w:trHeight w:val="265"/>
          <w:jc w:val="center"/>
        </w:trPr>
        <w:tc>
          <w:tcPr>
            <w:tcW w:w="3765" w:type="dxa"/>
            <w:tcBorders>
              <w:left w:val="single" w:sz="6" w:space="0" w:color="999999"/>
              <w:bottom w:val="single" w:sz="6" w:space="0" w:color="999999"/>
              <w:right w:val="single" w:sz="8" w:space="0" w:color="999999"/>
            </w:tcBorders>
            <w:vAlign w:val="center"/>
          </w:tcPr>
          <w:p w14:paraId="4925F6E0"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Secundario + desinfección</w:t>
            </w:r>
          </w:p>
        </w:tc>
        <w:tc>
          <w:tcPr>
            <w:tcW w:w="3315" w:type="dxa"/>
            <w:tcBorders>
              <w:top w:val="single" w:sz="8" w:space="0" w:color="999999"/>
              <w:left w:val="single" w:sz="8" w:space="0" w:color="999999"/>
              <w:bottom w:val="single" w:sz="8" w:space="0" w:color="999999"/>
              <w:right w:val="single" w:sz="8" w:space="0" w:color="999999"/>
            </w:tcBorders>
            <w:vAlign w:val="center"/>
          </w:tcPr>
          <w:p w14:paraId="507CCAA3"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&gt;1.000 y ≤10.000 ufc/100 ml</w:t>
            </w:r>
          </w:p>
        </w:tc>
      </w:tr>
      <w:tr w:rsidR="00D22022" w14:paraId="7379B19C" w14:textId="77777777" w:rsidTr="000E2D76">
        <w:trPr>
          <w:trHeight w:val="265"/>
          <w:jc w:val="center"/>
        </w:trPr>
        <w:tc>
          <w:tcPr>
            <w:tcW w:w="3765" w:type="dxa"/>
            <w:tcBorders>
              <w:left w:val="single" w:sz="6" w:space="0" w:color="999999"/>
              <w:bottom w:val="single" w:sz="6" w:space="0" w:color="999999"/>
              <w:right w:val="single" w:sz="8" w:space="0" w:color="999999"/>
            </w:tcBorders>
            <w:vAlign w:val="center"/>
          </w:tcPr>
          <w:p w14:paraId="0A9EFFFC"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Secundario</w:t>
            </w:r>
          </w:p>
        </w:tc>
        <w:tc>
          <w:tcPr>
            <w:tcW w:w="3315" w:type="dxa"/>
            <w:tcBorders>
              <w:top w:val="single" w:sz="8" w:space="0" w:color="999999"/>
              <w:left w:val="single" w:sz="8" w:space="0" w:color="999999"/>
              <w:bottom w:val="single" w:sz="8" w:space="0" w:color="999999"/>
              <w:right w:val="single" w:sz="8" w:space="0" w:color="999999"/>
            </w:tcBorders>
            <w:vAlign w:val="center"/>
          </w:tcPr>
          <w:p w14:paraId="10CF1588" w14:textId="42D45DFF" w:rsidR="00D22022" w:rsidRPr="000E2D76" w:rsidRDefault="00A61033" w:rsidP="000E2D76">
            <w:pPr>
              <w:pStyle w:val="normal1"/>
              <w:spacing w:before="0" w:after="0" w:line="240" w:lineRule="auto"/>
              <w:ind w:left="0"/>
              <w:jc w:val="center"/>
              <w:rPr>
                <w:sz w:val="20"/>
                <w:szCs w:val="20"/>
              </w:rPr>
            </w:pPr>
            <w:r w:rsidRPr="000E2D76">
              <w:rPr>
                <w:sz w:val="20"/>
                <w:szCs w:val="20"/>
              </w:rPr>
              <w:t>&gt;10.000 ufc/100 ml</w:t>
            </w:r>
          </w:p>
        </w:tc>
      </w:tr>
    </w:tbl>
    <w:p w14:paraId="1E9F9826" w14:textId="77777777" w:rsidR="00D22022" w:rsidRDefault="00A61033" w:rsidP="000E2D76">
      <w:pPr>
        <w:pStyle w:val="normal1"/>
        <w:spacing w:before="240"/>
        <w:ind w:left="221"/>
      </w:pPr>
      <w:r>
        <w:rPr>
          <w:b/>
        </w:rPr>
        <w:t>Gravedad asociada a la vía de exposición</w:t>
      </w:r>
      <w:r>
        <w:t>. En función de la vía de exposición que tenga lugar en cada suceso peligroso, se multiplicará por un factor según la Tabla 19  bajo juicio experto.</w:t>
      </w:r>
    </w:p>
    <w:p w14:paraId="6B9CA1A0" w14:textId="77777777" w:rsidR="00D22022" w:rsidRDefault="00A61033" w:rsidP="00767463">
      <w:pPr>
        <w:pStyle w:val="Ttulo5"/>
      </w:pPr>
      <w:bookmarkStart w:id="77" w:name="_heading=h.jnf3vd6jy07c" w:colFirst="0" w:colLast="0"/>
      <w:bookmarkEnd w:id="77"/>
      <w:r>
        <w:t>Tabla 19. Factor asociado a la gravedad en función de la vía de exposición al agente peligroso.</w:t>
      </w:r>
    </w:p>
    <w:tbl>
      <w:tblPr>
        <w:tblStyle w:val="12"/>
        <w:tblW w:w="3565" w:type="dxa"/>
        <w:jc w:val="center"/>
        <w:tblInd w:w="0" w:type="dxa"/>
        <w:tblLayout w:type="fixed"/>
        <w:tblLook w:val="0600" w:firstRow="0" w:lastRow="0" w:firstColumn="0" w:lastColumn="0" w:noHBand="1" w:noVBand="1"/>
      </w:tblPr>
      <w:tblGrid>
        <w:gridCol w:w="2820"/>
        <w:gridCol w:w="745"/>
      </w:tblGrid>
      <w:tr w:rsidR="00D22022" w14:paraId="0CBEB9D8" w14:textId="77777777">
        <w:trPr>
          <w:trHeight w:val="225"/>
          <w:jc w:val="center"/>
        </w:trPr>
        <w:tc>
          <w:tcPr>
            <w:tcW w:w="2820" w:type="dxa"/>
            <w:tcBorders>
              <w:top w:val="single" w:sz="6" w:space="0" w:color="999999"/>
              <w:left w:val="single" w:sz="6" w:space="0" w:color="999999"/>
              <w:bottom w:val="single" w:sz="6" w:space="0" w:color="999999"/>
              <w:right w:val="single" w:sz="6" w:space="0" w:color="999999"/>
            </w:tcBorders>
            <w:shd w:val="clear" w:color="auto" w:fill="FCE5CD"/>
          </w:tcPr>
          <w:p w14:paraId="72F15D53" w14:textId="303FFA44"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Vía de exposición</w:t>
            </w:r>
          </w:p>
        </w:tc>
        <w:tc>
          <w:tcPr>
            <w:tcW w:w="745" w:type="dxa"/>
            <w:tcBorders>
              <w:top w:val="single" w:sz="6" w:space="0" w:color="999999"/>
              <w:left w:val="single" w:sz="6" w:space="0" w:color="999999"/>
              <w:bottom w:val="single" w:sz="6" w:space="0" w:color="999999"/>
              <w:right w:val="single" w:sz="6" w:space="0" w:color="999999"/>
            </w:tcBorders>
            <w:shd w:val="clear" w:color="auto" w:fill="FCE5CD"/>
          </w:tcPr>
          <w:p w14:paraId="3096301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Factor</w:t>
            </w:r>
          </w:p>
        </w:tc>
      </w:tr>
      <w:tr w:rsidR="00D22022" w14:paraId="6A50BD70" w14:textId="77777777">
        <w:trPr>
          <w:trHeight w:val="379"/>
          <w:jc w:val="center"/>
        </w:trPr>
        <w:tc>
          <w:tcPr>
            <w:tcW w:w="2820" w:type="dxa"/>
            <w:tcBorders>
              <w:top w:val="single" w:sz="6" w:space="0" w:color="999999"/>
              <w:left w:val="single" w:sz="6" w:space="0" w:color="999999"/>
              <w:bottom w:val="single" w:sz="6" w:space="0" w:color="999999"/>
              <w:right w:val="single" w:sz="6" w:space="0" w:color="999999"/>
            </w:tcBorders>
            <w:vAlign w:val="center"/>
          </w:tcPr>
          <w:p w14:paraId="0BEC59C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Contacto dérmico</w:t>
            </w:r>
          </w:p>
        </w:tc>
        <w:tc>
          <w:tcPr>
            <w:tcW w:w="745" w:type="dxa"/>
            <w:tcBorders>
              <w:top w:val="single" w:sz="6" w:space="0" w:color="999999"/>
              <w:bottom w:val="single" w:sz="6" w:space="0" w:color="999999"/>
              <w:right w:val="single" w:sz="6" w:space="0" w:color="999999"/>
            </w:tcBorders>
            <w:vAlign w:val="center"/>
          </w:tcPr>
          <w:p w14:paraId="053C032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w:t>
            </w:r>
          </w:p>
        </w:tc>
      </w:tr>
      <w:tr w:rsidR="00D22022" w14:paraId="11F2F490" w14:textId="77777777">
        <w:trPr>
          <w:trHeight w:val="379"/>
          <w:jc w:val="center"/>
        </w:trPr>
        <w:tc>
          <w:tcPr>
            <w:tcW w:w="2820" w:type="dxa"/>
            <w:tcBorders>
              <w:left w:val="single" w:sz="6" w:space="0" w:color="999999"/>
              <w:bottom w:val="single" w:sz="6" w:space="0" w:color="999999"/>
              <w:right w:val="single" w:sz="6" w:space="0" w:color="999999"/>
            </w:tcBorders>
            <w:vAlign w:val="center"/>
          </w:tcPr>
          <w:p w14:paraId="36805139"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Inhalación por aerosolización</w:t>
            </w:r>
          </w:p>
        </w:tc>
        <w:tc>
          <w:tcPr>
            <w:tcW w:w="745" w:type="dxa"/>
            <w:tcBorders>
              <w:bottom w:val="single" w:sz="8" w:space="0" w:color="999999"/>
              <w:right w:val="single" w:sz="6" w:space="0" w:color="999999"/>
            </w:tcBorders>
            <w:vAlign w:val="center"/>
          </w:tcPr>
          <w:p w14:paraId="73B8C1E2"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w:t>
            </w:r>
          </w:p>
        </w:tc>
      </w:tr>
      <w:tr w:rsidR="00D22022" w14:paraId="12FD4BC5" w14:textId="77777777">
        <w:trPr>
          <w:trHeight w:val="379"/>
          <w:jc w:val="center"/>
        </w:trPr>
        <w:tc>
          <w:tcPr>
            <w:tcW w:w="2820" w:type="dxa"/>
            <w:tcBorders>
              <w:left w:val="single" w:sz="6" w:space="0" w:color="999999"/>
              <w:bottom w:val="single" w:sz="6" w:space="0" w:color="999999"/>
              <w:right w:val="single" w:sz="8" w:space="0" w:color="999999"/>
            </w:tcBorders>
            <w:vAlign w:val="center"/>
          </w:tcPr>
          <w:p w14:paraId="309CFCB9"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Ingestión</w:t>
            </w:r>
          </w:p>
        </w:tc>
        <w:tc>
          <w:tcPr>
            <w:tcW w:w="745" w:type="dxa"/>
            <w:tcBorders>
              <w:top w:val="single" w:sz="8" w:space="0" w:color="999999"/>
              <w:left w:val="single" w:sz="8" w:space="0" w:color="999999"/>
              <w:bottom w:val="single" w:sz="8" w:space="0" w:color="999999"/>
              <w:right w:val="single" w:sz="8" w:space="0" w:color="999999"/>
            </w:tcBorders>
            <w:vAlign w:val="center"/>
          </w:tcPr>
          <w:p w14:paraId="119818D5" w14:textId="722FD65F" w:rsidR="00D22022" w:rsidRPr="000E2D76" w:rsidRDefault="00A61033" w:rsidP="000E2D76">
            <w:pPr>
              <w:pStyle w:val="normal1"/>
              <w:spacing w:before="0" w:after="0" w:line="240" w:lineRule="auto"/>
              <w:ind w:left="0"/>
              <w:jc w:val="center"/>
              <w:rPr>
                <w:sz w:val="20"/>
                <w:szCs w:val="20"/>
              </w:rPr>
            </w:pPr>
            <w:r w:rsidRPr="000E2D76">
              <w:rPr>
                <w:sz w:val="20"/>
                <w:szCs w:val="20"/>
              </w:rPr>
              <w:t>3</w:t>
            </w:r>
          </w:p>
        </w:tc>
      </w:tr>
    </w:tbl>
    <w:p w14:paraId="1A507460" w14:textId="77777777" w:rsidR="00D22022" w:rsidRDefault="00A61033" w:rsidP="00556EC8">
      <w:pPr>
        <w:pStyle w:val="normal1"/>
      </w:pPr>
      <w:r>
        <w:t xml:space="preserve">Pongamos el ejemplo de que nuestro sistema de reutilización tiene que cumplir la Clase U.B para riego de zonas verdes urbanas, el indicador es la </w:t>
      </w:r>
      <w:r>
        <w:rPr>
          <w:i/>
        </w:rPr>
        <w:t>E. coli</w:t>
      </w:r>
      <w:r>
        <w:t>, que tiene que permanecer &lt;100 ufc/100 ml:</w:t>
      </w:r>
    </w:p>
    <w:p w14:paraId="1B8D3602" w14:textId="77777777" w:rsidR="00D22022" w:rsidRDefault="00A61033" w:rsidP="00556EC8">
      <w:pPr>
        <w:pStyle w:val="normal1"/>
        <w:numPr>
          <w:ilvl w:val="0"/>
          <w:numId w:val="4"/>
        </w:numPr>
      </w:pPr>
      <w:r>
        <w:t>revisaremos en los datos históricos:</w:t>
      </w:r>
    </w:p>
    <w:p w14:paraId="135DA7DF" w14:textId="77777777" w:rsidR="00D22022" w:rsidRDefault="00A61033" w:rsidP="00556EC8">
      <w:pPr>
        <w:pStyle w:val="normal1"/>
        <w:numPr>
          <w:ilvl w:val="1"/>
          <w:numId w:val="4"/>
        </w:numPr>
      </w:pPr>
      <w:r>
        <w:t xml:space="preserve">Cuántas veces en los últimos 5 años los datos de </w:t>
      </w:r>
      <w:r>
        <w:rPr>
          <w:i/>
        </w:rPr>
        <w:t>E. coli</w:t>
      </w:r>
      <w:r>
        <w:t xml:space="preserve"> en el agua regenerada han estado por encima o igual de las 100 ufc/100 ml. </w:t>
      </w:r>
    </w:p>
    <w:p w14:paraId="0AFDD1E2" w14:textId="77777777" w:rsidR="00D22022" w:rsidRDefault="00A61033" w:rsidP="00556EC8">
      <w:pPr>
        <w:pStyle w:val="normal1"/>
        <w:numPr>
          <w:ilvl w:val="1"/>
          <w:numId w:val="4"/>
        </w:numPr>
      </w:pPr>
      <w:r>
        <w:t xml:space="preserve">A su vez, en los datos del proceso de tratamiento de la EDAR y la ERA buscaremos eventos en los que la </w:t>
      </w:r>
      <w:r>
        <w:rPr>
          <w:i/>
        </w:rPr>
        <w:t>E. coli</w:t>
      </w:r>
      <w:r>
        <w:t xml:space="preserve"> tiene valores anormalmente altos y puntuamos en función de las tablas 17 y 18.</w:t>
      </w:r>
    </w:p>
    <w:p w14:paraId="46698399" w14:textId="77777777" w:rsidR="00D22022" w:rsidRDefault="00A61033" w:rsidP="00556EC8">
      <w:pPr>
        <w:pStyle w:val="normal1"/>
        <w:numPr>
          <w:ilvl w:val="0"/>
          <w:numId w:val="4"/>
        </w:numPr>
      </w:pPr>
      <w:r>
        <w:t>Iremos rellenando la matriz para cada etapa y cada agente peligroso.</w:t>
      </w:r>
    </w:p>
    <w:p w14:paraId="58EA5CC5" w14:textId="77777777" w:rsidR="00D22022" w:rsidRDefault="00A61033" w:rsidP="00556EC8">
      <w:pPr>
        <w:pStyle w:val="normal1"/>
      </w:pPr>
      <w:r>
        <w:t>De la interacción entre la gravedad y la probabilidad con sus diferentes intensidades se deriva la gradación de los riesgos, que se presenta en la Tabla 20. Se considera "peligro significativo" cuando el producto entre los factores de gravedad y de probabilidad es igual o superior a 16.</w:t>
      </w:r>
    </w:p>
    <w:p w14:paraId="31F5E9C1" w14:textId="77777777" w:rsidR="00D22022" w:rsidRDefault="00A61033" w:rsidP="00556EC8">
      <w:pPr>
        <w:pStyle w:val="normal1"/>
      </w:pPr>
      <w:r>
        <w:t>Sólo serán aceptables los riesgos bajos y medios. En aquellos casos que el riesgo tenga una clasificación de alto o muy alto se considerará un riesgo inaceptable para el sistema y deberán aplicarse medidas encaminadas a disminuir dicho riesgo.</w:t>
      </w:r>
    </w:p>
    <w:p w14:paraId="42155214" w14:textId="77777777" w:rsidR="00D22022" w:rsidRDefault="00A61033" w:rsidP="00556EC8">
      <w:pPr>
        <w:pStyle w:val="normal1"/>
      </w:pPr>
      <w:r>
        <w:t>Los peligros con riesgos que igualen o superen el valor límite de significancia, serán gestionados como Prerrequisitos Operativos (PPRO) o como PCC. Se aplicará el siguiente criterio:</w:t>
      </w:r>
    </w:p>
    <w:p w14:paraId="46FA8F40" w14:textId="77777777" w:rsidR="00D22022" w:rsidRDefault="00A61033" w:rsidP="00556EC8">
      <w:pPr>
        <w:pStyle w:val="normal1"/>
      </w:pPr>
      <w:r>
        <w:t>-</w:t>
      </w:r>
      <w:r>
        <w:rPr>
          <w:sz w:val="14"/>
          <w:szCs w:val="14"/>
        </w:rPr>
        <w:t xml:space="preserve"> </w:t>
      </w:r>
      <w:r>
        <w:t>Si existen etapas posteriores en las que se eliminen o reduzcan los peligros se considerará PPRO.</w:t>
      </w:r>
    </w:p>
    <w:p w14:paraId="155656C1" w14:textId="77777777" w:rsidR="00D22022" w:rsidRDefault="00A61033" w:rsidP="00556EC8">
      <w:pPr>
        <w:pStyle w:val="normal1"/>
      </w:pPr>
      <w:r>
        <w:t>-</w:t>
      </w:r>
      <w:r>
        <w:rPr>
          <w:sz w:val="14"/>
          <w:szCs w:val="14"/>
        </w:rPr>
        <w:t xml:space="preserve">   </w:t>
      </w:r>
      <w:r>
        <w:t>Si ya no existen etapas posteriores, en este caso se considerará PCC.</w:t>
      </w:r>
    </w:p>
    <w:p w14:paraId="2C4AEF0D" w14:textId="77777777" w:rsidR="00D22022" w:rsidRDefault="00D22022" w:rsidP="00556EC8">
      <w:pPr>
        <w:pStyle w:val="normal1"/>
      </w:pPr>
    </w:p>
    <w:p w14:paraId="06F463F6" w14:textId="77777777" w:rsidR="00D22022" w:rsidRDefault="00A61033" w:rsidP="00767463">
      <w:pPr>
        <w:pStyle w:val="Ttulo5"/>
      </w:pPr>
      <w:bookmarkStart w:id="78" w:name="_heading=h.9yq45n0ydb2" w:colFirst="0" w:colLast="0"/>
      <w:bookmarkEnd w:id="78"/>
      <w:r>
        <w:t>Tabla 20. Valores del factor de riesgo en función de la interacción entre la gravedad de un incidente y la probabilidad de que suceda.</w:t>
      </w:r>
    </w:p>
    <w:tbl>
      <w:tblPr>
        <w:tblStyle w:val="11"/>
        <w:tblW w:w="9014" w:type="dxa"/>
        <w:tblInd w:w="0" w:type="dxa"/>
        <w:tblLayout w:type="fixed"/>
        <w:tblLook w:val="0600" w:firstRow="0" w:lastRow="0" w:firstColumn="0" w:lastColumn="0" w:noHBand="1" w:noVBand="1"/>
      </w:tblPr>
      <w:tblGrid>
        <w:gridCol w:w="1934"/>
        <w:gridCol w:w="1710"/>
        <w:gridCol w:w="1170"/>
        <w:gridCol w:w="1381"/>
        <w:gridCol w:w="1260"/>
        <w:gridCol w:w="1559"/>
      </w:tblGrid>
      <w:tr w:rsidR="00D22022" w14:paraId="321AE300" w14:textId="77777777">
        <w:trPr>
          <w:trHeight w:val="225"/>
        </w:trPr>
        <w:tc>
          <w:tcPr>
            <w:tcW w:w="1934" w:type="dxa"/>
            <w:vMerge w:val="restart"/>
            <w:tcBorders>
              <w:top w:val="single" w:sz="6" w:space="0" w:color="999999"/>
              <w:left w:val="single" w:sz="6" w:space="0" w:color="999999"/>
              <w:bottom w:val="single" w:sz="6" w:space="0" w:color="999999"/>
              <w:right w:val="single" w:sz="6" w:space="0" w:color="999999"/>
            </w:tcBorders>
            <w:shd w:val="clear" w:color="auto" w:fill="D9D9D9"/>
            <w:vAlign w:val="center"/>
          </w:tcPr>
          <w:p w14:paraId="68AB86CB"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PROBABILIDAD (P)</w:t>
            </w:r>
          </w:p>
        </w:tc>
        <w:tc>
          <w:tcPr>
            <w:tcW w:w="7080" w:type="dxa"/>
            <w:gridSpan w:val="5"/>
            <w:tcBorders>
              <w:top w:val="single" w:sz="6" w:space="0" w:color="999999"/>
              <w:left w:val="single" w:sz="6" w:space="0" w:color="999999"/>
              <w:bottom w:val="single" w:sz="6" w:space="0" w:color="999999"/>
              <w:right w:val="single" w:sz="6" w:space="0" w:color="999999"/>
            </w:tcBorders>
            <w:shd w:val="clear" w:color="auto" w:fill="D9D9D9"/>
            <w:vAlign w:val="center"/>
          </w:tcPr>
          <w:p w14:paraId="175EFCF4"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GRAVEDAD (G)</w:t>
            </w:r>
          </w:p>
        </w:tc>
      </w:tr>
      <w:tr w:rsidR="00D22022" w14:paraId="2438FBF7" w14:textId="77777777">
        <w:trPr>
          <w:trHeight w:val="690"/>
        </w:trPr>
        <w:tc>
          <w:tcPr>
            <w:tcW w:w="1934" w:type="dxa"/>
            <w:vMerge/>
            <w:tcBorders>
              <w:top w:val="single" w:sz="6" w:space="0" w:color="999999"/>
              <w:left w:val="single" w:sz="6" w:space="0" w:color="999999"/>
              <w:bottom w:val="single" w:sz="6" w:space="0" w:color="999999"/>
              <w:right w:val="single" w:sz="6" w:space="0" w:color="999999"/>
            </w:tcBorders>
            <w:shd w:val="clear" w:color="auto" w:fill="D9D9D9"/>
            <w:vAlign w:val="center"/>
          </w:tcPr>
          <w:p w14:paraId="4C833FFB" w14:textId="77777777" w:rsidR="00D22022" w:rsidRPr="000E2D76" w:rsidRDefault="00D22022" w:rsidP="000E2D76">
            <w:pPr>
              <w:pStyle w:val="normal1"/>
              <w:spacing w:before="0" w:after="0" w:line="240" w:lineRule="auto"/>
              <w:ind w:left="0"/>
              <w:jc w:val="center"/>
              <w:rPr>
                <w:b/>
                <w:bCs/>
                <w:sz w:val="20"/>
                <w:szCs w:val="20"/>
              </w:rPr>
            </w:pPr>
          </w:p>
        </w:tc>
        <w:tc>
          <w:tcPr>
            <w:tcW w:w="171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623A56E0"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Insignificante</w:t>
            </w:r>
          </w:p>
          <w:p w14:paraId="7323AF48"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w:t>
            </w:r>
          </w:p>
        </w:tc>
        <w:tc>
          <w:tcPr>
            <w:tcW w:w="117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B084A2D"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Leve</w:t>
            </w:r>
          </w:p>
          <w:p w14:paraId="48128547"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2</w:t>
            </w:r>
          </w:p>
        </w:tc>
        <w:tc>
          <w:tcPr>
            <w:tcW w:w="1381"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098FC1F9"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Moderada</w:t>
            </w:r>
          </w:p>
          <w:p w14:paraId="6B11246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4</w:t>
            </w:r>
          </w:p>
        </w:tc>
        <w:tc>
          <w:tcPr>
            <w:tcW w:w="126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0BAD7C8D"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Grave</w:t>
            </w:r>
          </w:p>
          <w:p w14:paraId="198FE280"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8</w:t>
            </w:r>
          </w:p>
        </w:tc>
        <w:tc>
          <w:tcPr>
            <w:tcW w:w="1559"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FF10198"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Muy grave</w:t>
            </w:r>
          </w:p>
          <w:p w14:paraId="1BD70DCC"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16</w:t>
            </w:r>
          </w:p>
        </w:tc>
      </w:tr>
      <w:tr w:rsidR="00D22022" w14:paraId="2429C5A8"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926F6B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Muy improbable</w:t>
            </w:r>
          </w:p>
          <w:p w14:paraId="26D2B47A"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C626D6E"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w:t>
            </w:r>
          </w:p>
        </w:tc>
        <w:tc>
          <w:tcPr>
            <w:tcW w:w="117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670D0F3E"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w:t>
            </w:r>
          </w:p>
        </w:tc>
        <w:tc>
          <w:tcPr>
            <w:tcW w:w="1381"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B0EA825"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w:t>
            </w:r>
          </w:p>
        </w:tc>
        <w:tc>
          <w:tcPr>
            <w:tcW w:w="126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7C557F7C"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8</w:t>
            </w:r>
          </w:p>
        </w:tc>
        <w:tc>
          <w:tcPr>
            <w:tcW w:w="1559"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7708B58C"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16</w:t>
            </w:r>
          </w:p>
        </w:tc>
      </w:tr>
      <w:tr w:rsidR="00D22022" w14:paraId="4575037E"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7190730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Improbable</w:t>
            </w:r>
          </w:p>
          <w:p w14:paraId="4D98D750"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2</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B88EBE7"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w:t>
            </w:r>
          </w:p>
        </w:tc>
        <w:tc>
          <w:tcPr>
            <w:tcW w:w="117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4ECF06EF"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w:t>
            </w:r>
          </w:p>
        </w:tc>
        <w:tc>
          <w:tcPr>
            <w:tcW w:w="1381"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7749EF24"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8</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6A681CA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16</w:t>
            </w:r>
          </w:p>
        </w:tc>
        <w:tc>
          <w:tcPr>
            <w:tcW w:w="1559"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371F43B3"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32</w:t>
            </w:r>
          </w:p>
        </w:tc>
      </w:tr>
      <w:tr w:rsidR="00D22022" w14:paraId="1BB57E5A"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513CDF8"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Posible</w:t>
            </w:r>
          </w:p>
          <w:p w14:paraId="53D16AB9"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3</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23F82DED"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3</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03069419"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6</w:t>
            </w:r>
          </w:p>
        </w:tc>
        <w:tc>
          <w:tcPr>
            <w:tcW w:w="1381"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2E6C42FF"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12</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0A530829"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24</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2E6CB70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48</w:t>
            </w:r>
          </w:p>
        </w:tc>
      </w:tr>
      <w:tr w:rsidR="00D22022" w14:paraId="1B72D3CA"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1CBD0622"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Probable</w:t>
            </w:r>
          </w:p>
          <w:p w14:paraId="1AA10C1D"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4</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2F5A6C22"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3AF325A6"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8</w:t>
            </w:r>
          </w:p>
        </w:tc>
        <w:tc>
          <w:tcPr>
            <w:tcW w:w="1381"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1CF82E38"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16</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7811D6CF"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32</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5F6AB371"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64</w:t>
            </w:r>
          </w:p>
        </w:tc>
      </w:tr>
      <w:tr w:rsidR="00D22022" w14:paraId="65CD702C"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1F33A8C7"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Casi seguro</w:t>
            </w:r>
          </w:p>
          <w:p w14:paraId="1BDE9D35"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5</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4641B599"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5</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61E08306"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10</w:t>
            </w:r>
          </w:p>
        </w:tc>
        <w:tc>
          <w:tcPr>
            <w:tcW w:w="1381"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7D0F7237"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20</w:t>
            </w:r>
          </w:p>
        </w:tc>
        <w:tc>
          <w:tcPr>
            <w:tcW w:w="1260"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549D9D8B"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40</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3DB1B730" w14:textId="77777777" w:rsidR="00D22022" w:rsidRPr="000E2D76" w:rsidRDefault="00A61033" w:rsidP="000E2D76">
            <w:pPr>
              <w:pStyle w:val="normal1"/>
              <w:spacing w:before="0" w:after="0" w:line="240" w:lineRule="auto"/>
              <w:ind w:left="0"/>
              <w:jc w:val="center"/>
              <w:rPr>
                <w:sz w:val="20"/>
                <w:szCs w:val="20"/>
              </w:rPr>
            </w:pPr>
            <w:r w:rsidRPr="000E2D76">
              <w:rPr>
                <w:sz w:val="20"/>
                <w:szCs w:val="20"/>
              </w:rPr>
              <w:t>80</w:t>
            </w:r>
          </w:p>
        </w:tc>
      </w:tr>
      <w:tr w:rsidR="00D22022" w14:paraId="26F8261F"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1555299E"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Riesgo</w:t>
            </w:r>
          </w:p>
          <w:p w14:paraId="7F2A5FDF"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R= P x G</w:t>
            </w:r>
          </w:p>
        </w:tc>
        <w:tc>
          <w:tcPr>
            <w:tcW w:w="1710" w:type="dxa"/>
            <w:tcBorders>
              <w:top w:val="single" w:sz="6" w:space="0" w:color="999999"/>
              <w:left w:val="single" w:sz="6" w:space="0" w:color="999999"/>
              <w:bottom w:val="single" w:sz="6" w:space="0" w:color="999999"/>
              <w:right w:val="single" w:sz="6" w:space="0" w:color="999999"/>
            </w:tcBorders>
            <w:shd w:val="clear" w:color="auto" w:fill="auto"/>
            <w:vAlign w:val="center"/>
          </w:tcPr>
          <w:p w14:paraId="17ACE72C"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&lt;6</w:t>
            </w:r>
          </w:p>
        </w:tc>
        <w:tc>
          <w:tcPr>
            <w:tcW w:w="1170" w:type="dxa"/>
            <w:tcBorders>
              <w:top w:val="single" w:sz="6" w:space="0" w:color="999999"/>
              <w:left w:val="single" w:sz="6" w:space="0" w:color="999999"/>
              <w:bottom w:val="single" w:sz="6" w:space="0" w:color="999999"/>
              <w:right w:val="single" w:sz="6" w:space="0" w:color="999999"/>
            </w:tcBorders>
            <w:shd w:val="clear" w:color="auto" w:fill="auto"/>
            <w:vAlign w:val="center"/>
          </w:tcPr>
          <w:p w14:paraId="5F2D51E2"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7 - 12</w:t>
            </w:r>
          </w:p>
        </w:tc>
        <w:tc>
          <w:tcPr>
            <w:tcW w:w="2641" w:type="dxa"/>
            <w:gridSpan w:val="2"/>
            <w:tcBorders>
              <w:top w:val="single" w:sz="6" w:space="0" w:color="999999"/>
              <w:left w:val="single" w:sz="6" w:space="0" w:color="999999"/>
              <w:bottom w:val="single" w:sz="6" w:space="0" w:color="999999"/>
              <w:right w:val="single" w:sz="6" w:space="0" w:color="999999"/>
            </w:tcBorders>
            <w:shd w:val="clear" w:color="auto" w:fill="auto"/>
            <w:vAlign w:val="center"/>
          </w:tcPr>
          <w:p w14:paraId="68AB2F34"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13 - 32</w:t>
            </w:r>
          </w:p>
        </w:tc>
        <w:tc>
          <w:tcPr>
            <w:tcW w:w="1559" w:type="dxa"/>
            <w:tcBorders>
              <w:top w:val="single" w:sz="6" w:space="0" w:color="999999"/>
              <w:left w:val="single" w:sz="6" w:space="0" w:color="999999"/>
              <w:bottom w:val="single" w:sz="6" w:space="0" w:color="999999"/>
              <w:right w:val="single" w:sz="6" w:space="0" w:color="999999"/>
            </w:tcBorders>
            <w:shd w:val="clear" w:color="auto" w:fill="auto"/>
            <w:vAlign w:val="center"/>
          </w:tcPr>
          <w:p w14:paraId="0A3ED182"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&gt;32</w:t>
            </w:r>
          </w:p>
        </w:tc>
      </w:tr>
      <w:tr w:rsidR="00D22022" w14:paraId="395E1209" w14:textId="77777777">
        <w:trPr>
          <w:trHeight w:val="45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18DB2817" w14:textId="77777777" w:rsidR="00D22022" w:rsidRPr="000E2D76" w:rsidRDefault="00A61033" w:rsidP="00556EC8">
            <w:pPr>
              <w:pStyle w:val="normal1"/>
              <w:rPr>
                <w:b/>
                <w:bCs/>
                <w:shd w:val="clear" w:color="auto" w:fill="666666"/>
              </w:rPr>
            </w:pPr>
            <w:r w:rsidRPr="000E2D76">
              <w:rPr>
                <w:b/>
                <w:bCs/>
                <w:color w:val="FFFFFF" w:themeColor="background1"/>
                <w:shd w:val="clear" w:color="auto" w:fill="666666"/>
              </w:rPr>
              <w:t>Nivel de Riesgo</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2A9DB00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Bajo Riesgo</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7E75F24C"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Riesgo Moderado</w:t>
            </w:r>
          </w:p>
        </w:tc>
        <w:tc>
          <w:tcPr>
            <w:tcW w:w="2641" w:type="dxa"/>
            <w:gridSpan w:val="2"/>
            <w:tcBorders>
              <w:top w:val="single" w:sz="6" w:space="0" w:color="999999"/>
              <w:left w:val="single" w:sz="6" w:space="0" w:color="999999"/>
              <w:bottom w:val="single" w:sz="6" w:space="0" w:color="999999"/>
              <w:right w:val="single" w:sz="6" w:space="0" w:color="999999"/>
            </w:tcBorders>
            <w:shd w:val="clear" w:color="auto" w:fill="FFC000"/>
            <w:vAlign w:val="center"/>
          </w:tcPr>
          <w:p w14:paraId="0DDD48F2"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Riesgo Alto</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7D441EC9"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Riesgo Muy Alto</w:t>
            </w:r>
          </w:p>
        </w:tc>
      </w:tr>
    </w:tbl>
    <w:p w14:paraId="68E6B769" w14:textId="77777777" w:rsidR="00D22022" w:rsidRDefault="00A61033" w:rsidP="000E2D76">
      <w:pPr>
        <w:pStyle w:val="normal1"/>
        <w:spacing w:before="240"/>
        <w:ind w:left="221"/>
      </w:pPr>
      <w:r>
        <w:t>Los riesgos por debajo del límite significancia (&lt; 16) se gestionarán en el programa de Prerrequisitos (PPR).</w:t>
      </w:r>
    </w:p>
    <w:p w14:paraId="761736AB" w14:textId="77777777" w:rsidR="00D22022" w:rsidRDefault="00A61033" w:rsidP="00556EC8">
      <w:pPr>
        <w:pStyle w:val="normal1"/>
      </w:pPr>
      <w:r>
        <w:t xml:space="preserve">Utilizando los criterios expuestos anteriormente se deben elaborar las tablas que resulten del análisis de riesgo realizado y que se van desglosando en el punto 9.2 </w:t>
      </w:r>
      <w:hyperlink w:anchor="_heading=h.1v1yuxt">
        <w:r>
          <w:rPr>
            <w:color w:val="1155CC"/>
            <w:u w:val="single"/>
          </w:rPr>
          <w:t>SÍNTESIS DE RIESGOS EVALUADOS</w:t>
        </w:r>
      </w:hyperlink>
      <w:r>
        <w:t xml:space="preserve"> . Estos riesgos son los que se analizarán en los apartados siguientes.</w:t>
      </w:r>
    </w:p>
    <w:p w14:paraId="7399442A" w14:textId="77777777" w:rsidR="00D22022" w:rsidRDefault="00A61033" w:rsidP="00E57C31">
      <w:pPr>
        <w:pStyle w:val="Ttulo2"/>
      </w:pPr>
      <w:bookmarkStart w:id="79" w:name="_Toc200710410"/>
      <w:r>
        <w:t>SÍNTESIS DE RIESGOS EVALUADOS</w:t>
      </w:r>
      <w:bookmarkEnd w:id="79"/>
    </w:p>
    <w:p w14:paraId="748DE675" w14:textId="12A40DBE" w:rsidR="00D22022" w:rsidRDefault="00A61033" w:rsidP="00DD18FA">
      <w:pPr>
        <w:pStyle w:val="normal1"/>
      </w:pPr>
      <w:r>
        <w:rPr>
          <w:color w:val="C9211E"/>
        </w:rPr>
        <w:t xml:space="preserve"> </w:t>
      </w:r>
      <w:r>
        <w:t xml:space="preserve">Se incluyen a continuación las tablas derivadas del análisis de riesgos, incluyendo las medidas preventivas y/o correctoras, dividido en cada etapa del sistema de regeneración. </w:t>
      </w:r>
      <w:bookmarkStart w:id="80" w:name="_heading=h.x0c91d68kf2x" w:colFirst="0" w:colLast="0"/>
      <w:bookmarkEnd w:id="80"/>
    </w:p>
    <w:p w14:paraId="02CF04CD" w14:textId="77777777" w:rsidR="00D22022" w:rsidRDefault="00A61033" w:rsidP="0074282A">
      <w:pPr>
        <w:pStyle w:val="Ttulo3"/>
      </w:pPr>
      <w:bookmarkStart w:id="81" w:name="_Toc200710411"/>
      <w:r>
        <w:t>Riesgos en el tratamiento/producción</w:t>
      </w:r>
      <w:bookmarkEnd w:id="81"/>
    </w:p>
    <w:p w14:paraId="5AF7EE55" w14:textId="77777777" w:rsidR="00D22022" w:rsidRDefault="00A61033" w:rsidP="00556EC8">
      <w:pPr>
        <w:pStyle w:val="normal1"/>
      </w:pPr>
      <w:r>
        <w:t>A continuación se propone un modelo de tabla con los campos a rellenar en cada etapa del proceso de tratamiento y producción.</w:t>
      </w:r>
    </w:p>
    <w:tbl>
      <w:tblPr>
        <w:tblStyle w:val="10"/>
        <w:tblW w:w="9012" w:type="dxa"/>
        <w:tblInd w:w="-100" w:type="dxa"/>
        <w:tblLayout w:type="fixed"/>
        <w:tblLook w:val="0600" w:firstRow="0" w:lastRow="0" w:firstColumn="0" w:lastColumn="0" w:noHBand="1" w:noVBand="1"/>
      </w:tblPr>
      <w:tblGrid>
        <w:gridCol w:w="642"/>
        <w:gridCol w:w="645"/>
        <w:gridCol w:w="643"/>
        <w:gridCol w:w="644"/>
        <w:gridCol w:w="644"/>
        <w:gridCol w:w="644"/>
        <w:gridCol w:w="644"/>
        <w:gridCol w:w="643"/>
        <w:gridCol w:w="645"/>
        <w:gridCol w:w="643"/>
        <w:gridCol w:w="644"/>
        <w:gridCol w:w="644"/>
        <w:gridCol w:w="644"/>
        <w:gridCol w:w="643"/>
      </w:tblGrid>
      <w:tr w:rsidR="00D22022" w14:paraId="05E4D3FB" w14:textId="77777777" w:rsidTr="00DD18FA">
        <w:trPr>
          <w:trHeight w:val="316"/>
        </w:trPr>
        <w:tc>
          <w:tcPr>
            <w:tcW w:w="643" w:type="dxa"/>
            <w:tcBorders>
              <w:top w:val="single" w:sz="6" w:space="0" w:color="999999"/>
              <w:left w:val="single" w:sz="6" w:space="0" w:color="999999"/>
              <w:bottom w:val="single" w:sz="6" w:space="0" w:color="999999"/>
              <w:right w:val="single" w:sz="6" w:space="0" w:color="999999"/>
            </w:tcBorders>
            <w:vAlign w:val="center"/>
          </w:tcPr>
          <w:p w14:paraId="747F261E"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w:t>
            </w:r>
          </w:p>
        </w:tc>
        <w:tc>
          <w:tcPr>
            <w:tcW w:w="645" w:type="dxa"/>
            <w:tcBorders>
              <w:top w:val="single" w:sz="6" w:space="0" w:color="999999"/>
              <w:bottom w:val="single" w:sz="6" w:space="0" w:color="999999"/>
              <w:right w:val="single" w:sz="6" w:space="0" w:color="999999"/>
            </w:tcBorders>
            <w:vAlign w:val="center"/>
          </w:tcPr>
          <w:p w14:paraId="4CE64BAD"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2.</w:t>
            </w:r>
          </w:p>
        </w:tc>
        <w:tc>
          <w:tcPr>
            <w:tcW w:w="643" w:type="dxa"/>
            <w:tcBorders>
              <w:top w:val="single" w:sz="6" w:space="0" w:color="999999"/>
              <w:bottom w:val="single" w:sz="6" w:space="0" w:color="999999"/>
              <w:right w:val="single" w:sz="6" w:space="0" w:color="999999"/>
            </w:tcBorders>
            <w:vAlign w:val="center"/>
          </w:tcPr>
          <w:p w14:paraId="39F21293"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3.</w:t>
            </w:r>
          </w:p>
        </w:tc>
        <w:tc>
          <w:tcPr>
            <w:tcW w:w="644" w:type="dxa"/>
            <w:tcBorders>
              <w:top w:val="single" w:sz="6" w:space="0" w:color="999999"/>
              <w:bottom w:val="single" w:sz="6" w:space="0" w:color="999999"/>
              <w:right w:val="single" w:sz="6" w:space="0" w:color="999999"/>
            </w:tcBorders>
            <w:vAlign w:val="center"/>
          </w:tcPr>
          <w:p w14:paraId="16BF6C5E"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4.</w:t>
            </w:r>
          </w:p>
        </w:tc>
        <w:tc>
          <w:tcPr>
            <w:tcW w:w="644" w:type="dxa"/>
            <w:tcBorders>
              <w:top w:val="single" w:sz="6" w:space="0" w:color="999999"/>
              <w:bottom w:val="single" w:sz="6" w:space="0" w:color="999999"/>
              <w:right w:val="single" w:sz="6" w:space="0" w:color="999999"/>
            </w:tcBorders>
            <w:vAlign w:val="center"/>
          </w:tcPr>
          <w:p w14:paraId="48AD194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5.</w:t>
            </w:r>
          </w:p>
        </w:tc>
        <w:tc>
          <w:tcPr>
            <w:tcW w:w="644" w:type="dxa"/>
            <w:tcBorders>
              <w:top w:val="single" w:sz="6" w:space="0" w:color="999999"/>
              <w:bottom w:val="single" w:sz="6" w:space="0" w:color="999999"/>
              <w:right w:val="single" w:sz="6" w:space="0" w:color="999999"/>
            </w:tcBorders>
            <w:vAlign w:val="center"/>
          </w:tcPr>
          <w:p w14:paraId="33AEBAEA"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6.</w:t>
            </w:r>
          </w:p>
        </w:tc>
        <w:tc>
          <w:tcPr>
            <w:tcW w:w="644" w:type="dxa"/>
            <w:tcBorders>
              <w:top w:val="single" w:sz="6" w:space="0" w:color="999999"/>
              <w:bottom w:val="single" w:sz="6" w:space="0" w:color="999999"/>
              <w:right w:val="single" w:sz="6" w:space="0" w:color="999999"/>
            </w:tcBorders>
            <w:vAlign w:val="center"/>
          </w:tcPr>
          <w:p w14:paraId="514576DA"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7.</w:t>
            </w:r>
          </w:p>
        </w:tc>
        <w:tc>
          <w:tcPr>
            <w:tcW w:w="643" w:type="dxa"/>
            <w:tcBorders>
              <w:top w:val="single" w:sz="6" w:space="0" w:color="999999"/>
              <w:bottom w:val="single" w:sz="6" w:space="0" w:color="999999"/>
              <w:right w:val="single" w:sz="6" w:space="0" w:color="999999"/>
            </w:tcBorders>
            <w:vAlign w:val="center"/>
          </w:tcPr>
          <w:p w14:paraId="70ED6CD9"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8.</w:t>
            </w:r>
          </w:p>
        </w:tc>
        <w:tc>
          <w:tcPr>
            <w:tcW w:w="645" w:type="dxa"/>
            <w:tcBorders>
              <w:top w:val="single" w:sz="6" w:space="0" w:color="999999"/>
              <w:bottom w:val="single" w:sz="6" w:space="0" w:color="999999"/>
              <w:right w:val="single" w:sz="6" w:space="0" w:color="999999"/>
            </w:tcBorders>
            <w:vAlign w:val="center"/>
          </w:tcPr>
          <w:p w14:paraId="5F75B100"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9.</w:t>
            </w:r>
          </w:p>
        </w:tc>
        <w:tc>
          <w:tcPr>
            <w:tcW w:w="643" w:type="dxa"/>
            <w:tcBorders>
              <w:top w:val="single" w:sz="6" w:space="0" w:color="999999"/>
              <w:bottom w:val="single" w:sz="6" w:space="0" w:color="999999"/>
              <w:right w:val="single" w:sz="6" w:space="0" w:color="999999"/>
            </w:tcBorders>
            <w:vAlign w:val="center"/>
          </w:tcPr>
          <w:p w14:paraId="411423B1"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10.</w:t>
            </w:r>
          </w:p>
        </w:tc>
        <w:tc>
          <w:tcPr>
            <w:tcW w:w="644" w:type="dxa"/>
            <w:tcBorders>
              <w:top w:val="single" w:sz="6" w:space="0" w:color="999999"/>
              <w:bottom w:val="single" w:sz="6" w:space="0" w:color="999999"/>
              <w:right w:val="single" w:sz="6" w:space="0" w:color="999999"/>
            </w:tcBorders>
            <w:vAlign w:val="center"/>
          </w:tcPr>
          <w:p w14:paraId="3CAA1D36"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11.</w:t>
            </w:r>
          </w:p>
        </w:tc>
        <w:tc>
          <w:tcPr>
            <w:tcW w:w="644" w:type="dxa"/>
            <w:tcBorders>
              <w:top w:val="single" w:sz="6" w:space="0" w:color="999999"/>
              <w:bottom w:val="single" w:sz="6" w:space="0" w:color="999999"/>
              <w:right w:val="single" w:sz="6" w:space="0" w:color="999999"/>
            </w:tcBorders>
            <w:vAlign w:val="center"/>
          </w:tcPr>
          <w:p w14:paraId="652F6746"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12.</w:t>
            </w:r>
          </w:p>
        </w:tc>
        <w:tc>
          <w:tcPr>
            <w:tcW w:w="644" w:type="dxa"/>
            <w:tcBorders>
              <w:top w:val="single" w:sz="6" w:space="0" w:color="999999"/>
              <w:bottom w:val="single" w:sz="6" w:space="0" w:color="999999"/>
              <w:right w:val="single" w:sz="6" w:space="0" w:color="999999"/>
            </w:tcBorders>
            <w:vAlign w:val="center"/>
          </w:tcPr>
          <w:p w14:paraId="6699CD48"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13.</w:t>
            </w:r>
          </w:p>
        </w:tc>
        <w:tc>
          <w:tcPr>
            <w:tcW w:w="643" w:type="dxa"/>
            <w:tcBorders>
              <w:top w:val="single" w:sz="6" w:space="0" w:color="999999"/>
              <w:bottom w:val="single" w:sz="6" w:space="0" w:color="999999"/>
              <w:right w:val="single" w:sz="6" w:space="0" w:color="999999"/>
            </w:tcBorders>
            <w:vAlign w:val="center"/>
          </w:tcPr>
          <w:p w14:paraId="35652FBA" w14:textId="77777777" w:rsidR="00D22022" w:rsidRPr="000E2D76" w:rsidRDefault="00A61033" w:rsidP="000E2D76">
            <w:pPr>
              <w:pStyle w:val="normal1"/>
              <w:spacing w:before="0" w:after="0" w:line="240" w:lineRule="auto"/>
              <w:ind w:left="0"/>
              <w:jc w:val="center"/>
              <w:rPr>
                <w:b/>
                <w:bCs/>
                <w:sz w:val="20"/>
                <w:szCs w:val="20"/>
              </w:rPr>
            </w:pPr>
            <w:r w:rsidRPr="000E2D76">
              <w:rPr>
                <w:b/>
                <w:bCs/>
                <w:sz w:val="20"/>
                <w:szCs w:val="20"/>
              </w:rPr>
              <w:t>14.</w:t>
            </w:r>
          </w:p>
        </w:tc>
      </w:tr>
    </w:tbl>
    <w:p w14:paraId="72815745" w14:textId="77777777" w:rsidR="00D22022" w:rsidRDefault="00D22022" w:rsidP="00556EC8">
      <w:pPr>
        <w:pStyle w:val="normal1"/>
      </w:pPr>
    </w:p>
    <w:p w14:paraId="557BB9B5" w14:textId="77777777" w:rsidR="00DD18FA" w:rsidRDefault="00DD18FA" w:rsidP="00556EC8">
      <w:pPr>
        <w:pStyle w:val="normal1"/>
        <w:numPr>
          <w:ilvl w:val="0"/>
          <w:numId w:val="15"/>
        </w:numPr>
        <w:rPr>
          <w:b/>
          <w:bCs/>
          <w:sz w:val="16"/>
          <w:szCs w:val="16"/>
        </w:rPr>
        <w:sectPr w:rsidR="00DD18FA">
          <w:pgSz w:w="11906" w:h="16838"/>
          <w:pgMar w:top="1440" w:right="1440" w:bottom="1440" w:left="1440" w:header="720" w:footer="720" w:gutter="0"/>
          <w:cols w:space="720"/>
        </w:sectPr>
      </w:pPr>
    </w:p>
    <w:p w14:paraId="66FDE621"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Suceso peligroso</w:t>
      </w:r>
    </w:p>
    <w:p w14:paraId="357267C4"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Agente peligroso</w:t>
      </w:r>
    </w:p>
    <w:p w14:paraId="010393A3"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Identificación del problema</w:t>
      </w:r>
    </w:p>
    <w:p w14:paraId="014387FF"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Relación causa efecto</w:t>
      </w:r>
    </w:p>
    <w:p w14:paraId="16C4E276"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Medidas preventivas</w:t>
      </w:r>
    </w:p>
    <w:p w14:paraId="1A3076E9"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Probabilidad (P</w:t>
      </w:r>
      <w:r w:rsidRPr="000E2D76">
        <w:rPr>
          <w:b/>
          <w:bCs/>
          <w:sz w:val="16"/>
          <w:szCs w:val="16"/>
          <w:vertAlign w:val="subscript"/>
        </w:rPr>
        <w:t>1</w:t>
      </w:r>
      <w:r w:rsidRPr="000E2D76">
        <w:rPr>
          <w:b/>
          <w:bCs/>
          <w:sz w:val="16"/>
          <w:szCs w:val="16"/>
        </w:rPr>
        <w:t>)</w:t>
      </w:r>
    </w:p>
    <w:p w14:paraId="504E9003"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Gravedad (G)</w:t>
      </w:r>
    </w:p>
    <w:p w14:paraId="70F7B098"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Riesgo (P</w:t>
      </w:r>
      <w:r w:rsidRPr="000E2D76">
        <w:rPr>
          <w:b/>
          <w:bCs/>
          <w:sz w:val="16"/>
          <w:szCs w:val="16"/>
          <w:vertAlign w:val="subscript"/>
        </w:rPr>
        <w:t>1</w:t>
      </w:r>
      <w:r w:rsidRPr="000E2D76">
        <w:rPr>
          <w:b/>
          <w:bCs/>
          <w:sz w:val="16"/>
          <w:szCs w:val="16"/>
        </w:rPr>
        <w:t>*G)</w:t>
      </w:r>
    </w:p>
    <w:p w14:paraId="693EB625"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Clasificación del riesgo</w:t>
      </w:r>
    </w:p>
    <w:p w14:paraId="25DE9E42"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Medida correctora</w:t>
      </w:r>
    </w:p>
    <w:p w14:paraId="686A0445"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Probabilidad (P</w:t>
      </w:r>
      <w:r w:rsidRPr="000E2D76">
        <w:rPr>
          <w:b/>
          <w:bCs/>
          <w:sz w:val="16"/>
          <w:szCs w:val="16"/>
          <w:vertAlign w:val="subscript"/>
        </w:rPr>
        <w:t>2</w:t>
      </w:r>
      <w:r w:rsidRPr="000E2D76">
        <w:rPr>
          <w:b/>
          <w:bCs/>
          <w:sz w:val="16"/>
          <w:szCs w:val="16"/>
        </w:rPr>
        <w:t>)</w:t>
      </w:r>
    </w:p>
    <w:p w14:paraId="4632B10B"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Riesgo (P</w:t>
      </w:r>
      <w:r w:rsidRPr="000E2D76">
        <w:rPr>
          <w:b/>
          <w:bCs/>
          <w:sz w:val="16"/>
          <w:szCs w:val="16"/>
          <w:vertAlign w:val="subscript"/>
        </w:rPr>
        <w:t>2</w:t>
      </w:r>
      <w:r w:rsidRPr="000E2D76">
        <w:rPr>
          <w:b/>
          <w:bCs/>
          <w:sz w:val="16"/>
          <w:szCs w:val="16"/>
        </w:rPr>
        <w:t>*G)</w:t>
      </w:r>
    </w:p>
    <w:p w14:paraId="21BED501" w14:textId="77777777" w:rsidR="00D22022" w:rsidRPr="000E2D76" w:rsidRDefault="00A61033" w:rsidP="00DD18FA">
      <w:pPr>
        <w:pStyle w:val="normal1"/>
        <w:numPr>
          <w:ilvl w:val="0"/>
          <w:numId w:val="15"/>
        </w:numPr>
        <w:spacing w:before="0" w:after="0"/>
        <w:rPr>
          <w:b/>
          <w:bCs/>
          <w:sz w:val="16"/>
          <w:szCs w:val="16"/>
        </w:rPr>
      </w:pPr>
      <w:r w:rsidRPr="000E2D76">
        <w:rPr>
          <w:b/>
          <w:bCs/>
          <w:sz w:val="16"/>
          <w:szCs w:val="16"/>
        </w:rPr>
        <w:t>Clasificación del riesgo</w:t>
      </w:r>
    </w:p>
    <w:p w14:paraId="069033EB" w14:textId="77777777" w:rsidR="00DD18FA" w:rsidRDefault="00A61033" w:rsidP="00DD18FA">
      <w:pPr>
        <w:pStyle w:val="normal1"/>
        <w:numPr>
          <w:ilvl w:val="0"/>
          <w:numId w:val="15"/>
        </w:numPr>
        <w:spacing w:before="0" w:after="0"/>
        <w:rPr>
          <w:b/>
          <w:bCs/>
          <w:sz w:val="16"/>
          <w:szCs w:val="16"/>
        </w:rPr>
        <w:sectPr w:rsidR="00DD18FA" w:rsidSect="00DD18FA">
          <w:type w:val="continuous"/>
          <w:pgSz w:w="11906" w:h="16838"/>
          <w:pgMar w:top="1440" w:right="1440" w:bottom="1440" w:left="1440" w:header="720" w:footer="720" w:gutter="0"/>
          <w:cols w:num="2" w:space="720"/>
        </w:sectPr>
      </w:pPr>
      <w:r w:rsidRPr="000E2D76">
        <w:rPr>
          <w:b/>
          <w:bCs/>
          <w:sz w:val="16"/>
          <w:szCs w:val="16"/>
        </w:rPr>
        <w:t>Observaciones</w:t>
      </w:r>
    </w:p>
    <w:p w14:paraId="278274FB" w14:textId="77777777" w:rsidR="00D22022" w:rsidRDefault="00A61033" w:rsidP="0074282A">
      <w:pPr>
        <w:pStyle w:val="Ttulo3"/>
      </w:pPr>
      <w:bookmarkStart w:id="82" w:name="_Toc200710412"/>
      <w:r>
        <w:t>Riesgos en la distribución y el almacenamiento</w:t>
      </w:r>
      <w:bookmarkEnd w:id="82"/>
      <w:r>
        <w:tab/>
      </w:r>
    </w:p>
    <w:p w14:paraId="52CE91E1" w14:textId="77777777" w:rsidR="00D22022" w:rsidRDefault="00A61033" w:rsidP="00556EC8">
      <w:pPr>
        <w:pStyle w:val="normal1"/>
      </w:pPr>
      <w:r>
        <w:t>Misma tabla que en el punto anterior, centrado en los sucesos que ocurren en la etapa de distribución y almacenamiento del agua regenerada.</w:t>
      </w:r>
    </w:p>
    <w:p w14:paraId="59BF56A1" w14:textId="77777777" w:rsidR="00D22022" w:rsidRDefault="00A61033" w:rsidP="0074282A">
      <w:pPr>
        <w:pStyle w:val="Ttulo3"/>
      </w:pPr>
      <w:bookmarkStart w:id="83" w:name="_Toc200710413"/>
      <w:r>
        <w:t>Riesgos en la zona de uso</w:t>
      </w:r>
      <w:bookmarkEnd w:id="83"/>
      <w:r>
        <w:tab/>
      </w:r>
      <w:r>
        <w:tab/>
      </w:r>
    </w:p>
    <w:p w14:paraId="1C6B3BED" w14:textId="77777777" w:rsidR="00D22022" w:rsidRDefault="00A61033" w:rsidP="00556EC8">
      <w:pPr>
        <w:pStyle w:val="normal1"/>
      </w:pPr>
      <w:r>
        <w:t>Misma tabla que en el punto anterior, centrado en los sucesos que ocurren en las actividades de uso del agua regenerada.</w:t>
      </w:r>
      <w:r>
        <w:br w:type="page"/>
      </w:r>
    </w:p>
    <w:p w14:paraId="58E6B9FB" w14:textId="77777777" w:rsidR="00D22022" w:rsidRDefault="00A61033" w:rsidP="00556EC8">
      <w:pPr>
        <w:pStyle w:val="Ttulo1"/>
        <w:numPr>
          <w:ilvl w:val="0"/>
          <w:numId w:val="6"/>
        </w:numPr>
      </w:pPr>
      <w:bookmarkStart w:id="84" w:name="_Toc200710414"/>
      <w:r>
        <w:t>CONTROL Y VERIFICACIÓN DEL CUMPLIMIENTO</w:t>
      </w:r>
      <w:bookmarkEnd w:id="84"/>
    </w:p>
    <w:p w14:paraId="2679A595" w14:textId="77777777" w:rsidR="00D22022" w:rsidRDefault="00A61033" w:rsidP="00E57C31">
      <w:pPr>
        <w:pStyle w:val="Ttulo2"/>
      </w:pPr>
      <w:bookmarkStart w:id="85" w:name="_Toc200710415"/>
      <w:r>
        <w:t>SÍNTESIS DE MEDIDAS IMPLANTADAS</w:t>
      </w:r>
      <w:bookmarkEnd w:id="85"/>
    </w:p>
    <w:p w14:paraId="23D1FEFA" w14:textId="77777777" w:rsidR="00D22022" w:rsidRDefault="00A61033" w:rsidP="00556EC8">
      <w:pPr>
        <w:pStyle w:val="normal1"/>
      </w:pPr>
      <w:r>
        <w:t xml:space="preserve">En esta fase se distinguen los peligros no significativos de los peligros significativos y se determinan los programas de medidas preventivas: los programas de prerrequisitos (PPR), los programas de prerrequisitos operativos (PPRo) y los programas de análisis de peligros y de puntos de control críticos (PCC). </w:t>
      </w:r>
    </w:p>
    <w:p w14:paraId="4A2F78FD" w14:textId="77777777" w:rsidR="00D22022" w:rsidRDefault="00A61033" w:rsidP="0074282A">
      <w:pPr>
        <w:pStyle w:val="Ttulo3"/>
      </w:pPr>
      <w:bookmarkStart w:id="86" w:name="_Toc200710416"/>
      <w:r>
        <w:t>Instalaciones de tratamiento y regeneración del agua</w:t>
      </w:r>
      <w:bookmarkEnd w:id="86"/>
    </w:p>
    <w:p w14:paraId="1A415648" w14:textId="77777777" w:rsidR="00D22022" w:rsidRDefault="00A61033" w:rsidP="00556EC8">
      <w:pPr>
        <w:pStyle w:val="normal1"/>
      </w:pPr>
      <w:r>
        <w:t>Se incluirá una síntesis de las medidas implantadas en la EDAR y en la ERA si son distintas teniendo en cuenta los siguientes aspectos:</w:t>
      </w:r>
    </w:p>
    <w:p w14:paraId="5797CFDD" w14:textId="77777777" w:rsidR="00D22022" w:rsidRDefault="00A61033" w:rsidP="00556EC8">
      <w:pPr>
        <w:pStyle w:val="normal1"/>
        <w:numPr>
          <w:ilvl w:val="0"/>
          <w:numId w:val="13"/>
        </w:numPr>
      </w:pPr>
      <w:r>
        <w:t>Instalaciones: Se incluirá una síntesis del tipo de medidas preventivas con las que cuenta la instalación para garantizar una continuidad adecuada del servicio como pueden ser grupos electrógenos, duplicidad de líneas, equipos de reserva, bombas dosificadoras de repuesto, vallado de las instalaciones y control de acceso, etc.</w:t>
      </w:r>
    </w:p>
    <w:p w14:paraId="760E249A" w14:textId="77777777" w:rsidR="00D22022" w:rsidRDefault="00A61033" w:rsidP="00556EC8">
      <w:pPr>
        <w:pStyle w:val="normal1"/>
        <w:numPr>
          <w:ilvl w:val="0"/>
          <w:numId w:val="13"/>
        </w:numPr>
      </w:pPr>
      <w:r>
        <w:t xml:space="preserve">Medidas de supervisión y control de los procesos </w:t>
      </w:r>
    </w:p>
    <w:p w14:paraId="179F278D" w14:textId="77777777" w:rsidR="00D22022" w:rsidRDefault="00A61033" w:rsidP="00556EC8">
      <w:pPr>
        <w:pStyle w:val="normal1"/>
        <w:numPr>
          <w:ilvl w:val="0"/>
          <w:numId w:val="13"/>
        </w:numPr>
      </w:pPr>
      <w:r>
        <w:t xml:space="preserve">Programas de limpieza y mantenimiento </w:t>
      </w:r>
    </w:p>
    <w:p w14:paraId="4FBD0C96" w14:textId="77777777" w:rsidR="00D22022" w:rsidRDefault="00A61033" w:rsidP="00556EC8">
      <w:pPr>
        <w:pStyle w:val="normal1"/>
        <w:numPr>
          <w:ilvl w:val="0"/>
          <w:numId w:val="13"/>
        </w:numPr>
      </w:pPr>
      <w:r>
        <w:t>Medidas de formación de los operarios.</w:t>
      </w:r>
    </w:p>
    <w:p w14:paraId="2298B175" w14:textId="77777777" w:rsidR="00D22022" w:rsidRDefault="00A61033" w:rsidP="0074282A">
      <w:pPr>
        <w:pStyle w:val="Ttulo3"/>
      </w:pPr>
      <w:bookmarkStart w:id="87" w:name="_Toc200710417"/>
      <w:r>
        <w:t>Sistema de distribución y almacenamiento</w:t>
      </w:r>
      <w:bookmarkEnd w:id="87"/>
    </w:p>
    <w:p w14:paraId="56DC9C9C" w14:textId="77777777" w:rsidR="00D22022" w:rsidRDefault="00A61033" w:rsidP="00556EC8">
      <w:pPr>
        <w:pStyle w:val="normal1"/>
      </w:pPr>
      <w:r>
        <w:t>Se incluirá una síntesis de las medidas implantadas en el sistema de distribución y, en su caso, para asegurar la continuidad de las barreras que existan en el sistema.</w:t>
      </w:r>
    </w:p>
    <w:p w14:paraId="6870F4F8" w14:textId="77777777" w:rsidR="00D22022" w:rsidRDefault="00A61033" w:rsidP="00556EC8">
      <w:pPr>
        <w:pStyle w:val="normal1"/>
      </w:pPr>
      <w:r>
        <w:t>Por ejemplo, programas de mantenimiento y limpieza, supervisión del estado del vallado perimetral y la cartelería, etc.</w:t>
      </w:r>
    </w:p>
    <w:p w14:paraId="5072C84D" w14:textId="77777777" w:rsidR="00D22022" w:rsidRDefault="00A61033" w:rsidP="00556EC8">
      <w:pPr>
        <w:pStyle w:val="normal1"/>
      </w:pPr>
      <w:r>
        <w:t>Supervisión y control de las barreras establecidas.</w:t>
      </w:r>
    </w:p>
    <w:p w14:paraId="5E7B15A0" w14:textId="77777777" w:rsidR="00D22022" w:rsidRDefault="00A61033" w:rsidP="00556EC8">
      <w:pPr>
        <w:pStyle w:val="normal1"/>
      </w:pPr>
      <w:r>
        <w:t>Formación de los operarios.</w:t>
      </w:r>
    </w:p>
    <w:p w14:paraId="32F98B4B" w14:textId="77777777" w:rsidR="00D22022" w:rsidRDefault="00A61033" w:rsidP="0074282A">
      <w:pPr>
        <w:pStyle w:val="Ttulo3"/>
      </w:pPr>
      <w:bookmarkStart w:id="88" w:name="_Toc200710418"/>
      <w:r>
        <w:t>Zona de uso</w:t>
      </w:r>
      <w:bookmarkEnd w:id="88"/>
    </w:p>
    <w:p w14:paraId="2A6192DD" w14:textId="77777777" w:rsidR="00D22022" w:rsidRDefault="00A61033" w:rsidP="00556EC8">
      <w:pPr>
        <w:pStyle w:val="normal1"/>
      </w:pPr>
      <w:r>
        <w:t>Se incluirá una síntesis de las medidas implantadas en la zona de uso y, en su caso, para asegurar la continuidad de las barreras que existan en el sistema.</w:t>
      </w:r>
    </w:p>
    <w:p w14:paraId="7C4C0139" w14:textId="77777777" w:rsidR="00D22022" w:rsidRDefault="00A61033" w:rsidP="00556EC8">
      <w:pPr>
        <w:pStyle w:val="normal1"/>
      </w:pPr>
      <w:r>
        <w:t>Por ejemplo, supervisión de vallados perimetrales, cartelería, formación, medidas de higiene, buenas prácticas, etc.</w:t>
      </w:r>
    </w:p>
    <w:p w14:paraId="0AD7D8DA" w14:textId="77777777" w:rsidR="00D22022" w:rsidRDefault="00A61033" w:rsidP="00556EC8">
      <w:pPr>
        <w:pStyle w:val="normal1"/>
      </w:pPr>
      <w:r>
        <w:t>Supervisión y control de las barreras establecidas.</w:t>
      </w:r>
    </w:p>
    <w:p w14:paraId="15A6E177" w14:textId="77777777" w:rsidR="00D22022" w:rsidRDefault="00A61033" w:rsidP="00556EC8">
      <w:pPr>
        <w:pStyle w:val="normal1"/>
      </w:pPr>
      <w:r>
        <w:t>Formación de los usuarios finales.</w:t>
      </w:r>
    </w:p>
    <w:p w14:paraId="3E244389" w14:textId="77777777" w:rsidR="00D22022" w:rsidRDefault="00A61033" w:rsidP="00E57C31">
      <w:pPr>
        <w:pStyle w:val="Ttulo2"/>
      </w:pPr>
      <w:bookmarkStart w:id="89" w:name="_Toc200710419"/>
      <w:r>
        <w:t>MEDIDAS CORRECTORAS</w:t>
      </w:r>
      <w:bookmarkEnd w:id="89"/>
    </w:p>
    <w:p w14:paraId="103FA62E" w14:textId="77777777" w:rsidR="00D22022" w:rsidRDefault="00A61033" w:rsidP="00556EC8">
      <w:pPr>
        <w:pStyle w:val="normal1"/>
      </w:pPr>
      <w:r>
        <w:t>Hay que establecer las medidas correctoras a aplicar cuando el seguimiento de los PPC y/o PPRo indique la pérdida de control del sistema. Para cada acción correctora hay que definir los aspectos siguientes: i) metodología utilizada para corregir la desviación (medidas correctoras); ii) persona responsable; iii) sistema de registro y iv) fecha de implantación prevista.</w:t>
      </w:r>
    </w:p>
    <w:p w14:paraId="74D6EA28" w14:textId="77777777" w:rsidR="00D22022" w:rsidRDefault="00A61033" w:rsidP="00E57C31">
      <w:pPr>
        <w:pStyle w:val="Ttulo2"/>
      </w:pPr>
      <w:bookmarkStart w:id="90" w:name="_Toc200710420"/>
      <w:r>
        <w:t>BARRERAS</w:t>
      </w:r>
      <w:bookmarkEnd w:id="90"/>
    </w:p>
    <w:p w14:paraId="73E1EA41" w14:textId="77777777" w:rsidR="00D22022" w:rsidRPr="00DD18FA" w:rsidRDefault="00A61033" w:rsidP="00556EC8">
      <w:pPr>
        <w:pStyle w:val="normal1"/>
        <w:rPr>
          <w:color w:val="76923C" w:themeColor="accent3" w:themeShade="BF"/>
        </w:rPr>
      </w:pPr>
      <w:r w:rsidRPr="00DD18FA">
        <w:rPr>
          <w:color w:val="76923C" w:themeColor="accent3" w:themeShade="BF"/>
        </w:rPr>
        <w:t>«barrera»: cualquier medio, ya sea físico o de etapas de proceso o condiciones de uso, por el que se reduzca o evite un riesgo de infección humana impidiendo el contacto de aguas regeneradas con el producto ingerido y con las personas directamente expuestas, o cualquier otro medio que, por ejemplo, reduzca la concentración de microorganismos en las aguas regeneradas o impida que sobrevivan en el producto ingerido.</w:t>
      </w:r>
    </w:p>
    <w:p w14:paraId="3CE4A4D8" w14:textId="77777777" w:rsidR="00D22022" w:rsidRDefault="00A61033" w:rsidP="00556EC8">
      <w:pPr>
        <w:pStyle w:val="normal1"/>
      </w:pPr>
      <w:r>
        <w:t>Para riego urbano o recreativo, hay que identificar las posibles barreras de protección que pueden utilizarse para reducir o atenuar los riesgos. Quedan definidas en el Anexo III del Reglamento 1085/2024 Parte D.</w:t>
      </w:r>
    </w:p>
    <w:p w14:paraId="2A94B53B" w14:textId="77777777" w:rsidR="00D22022" w:rsidRDefault="00A61033" w:rsidP="00556EC8">
      <w:pPr>
        <w:pStyle w:val="normal1"/>
      </w:pPr>
      <w:r>
        <w:t xml:space="preserve">Las barreras se valoran teniendo en cuenta su eficacia para reducir el riesgo a la salud humana, dicha reducción se computa a través del indicador «número acreditado de barreras». </w:t>
      </w:r>
    </w:p>
    <w:p w14:paraId="25F96C35" w14:textId="77777777" w:rsidR="00D22022" w:rsidRDefault="00A61033" w:rsidP="00556EC8">
      <w:pPr>
        <w:pStyle w:val="normal1"/>
        <w:rPr>
          <w:color w:val="000000"/>
        </w:rPr>
      </w:pPr>
      <w:r>
        <w:t>El propio reglamento español adapta las tablas de esta norma y al Reglamento (EC) 2020/741. La Tabla 21 propone el nº acreditado de barreras que deben aplicarse a las aguas regeneradas según el tipo de cultivo y referente a la clase superior de calidad exigida. La Tabla 22 indica distintos tipos de barreras, el modo de aplicación y la reducción logarítmica de patógenos, así como el nº acreditado de barreras para el riego de varios cultivos. En todos los casos, la autoridad sanitaria podrá añadir otras barreras que considere necesarias.</w:t>
      </w:r>
    </w:p>
    <w:p w14:paraId="6CB8E393" w14:textId="77777777" w:rsidR="00D22022" w:rsidRDefault="00A61033" w:rsidP="00DD18FA">
      <w:pPr>
        <w:pStyle w:val="Ttulo5"/>
        <w:spacing w:after="240"/>
        <w:ind w:left="221"/>
      </w:pPr>
      <w:bookmarkStart w:id="91" w:name="_heading=h.65fm7sdbilhe" w:colFirst="0" w:colLast="0"/>
      <w:bookmarkEnd w:id="91"/>
      <w:r>
        <w:t>Tabla 21. Propuesta de número acreditado de barreras necesarias para obtener el nivel requerido equivalente a la clase superior para la utilización del agua regenerada en función de su calidad en uso urbano o recreativo (Tabla III-4 RD 1085/2024).</w:t>
      </w:r>
    </w:p>
    <w:tbl>
      <w:tblPr>
        <w:tblStyle w:val="9"/>
        <w:tblW w:w="5580" w:type="dxa"/>
        <w:jc w:val="center"/>
        <w:tblInd w:w="0" w:type="dxa"/>
        <w:tblLayout w:type="fixed"/>
        <w:tblLook w:val="0600" w:firstRow="0" w:lastRow="0" w:firstColumn="0" w:lastColumn="0" w:noHBand="1" w:noVBand="1"/>
      </w:tblPr>
      <w:tblGrid>
        <w:gridCol w:w="975"/>
        <w:gridCol w:w="2220"/>
        <w:gridCol w:w="2385"/>
      </w:tblGrid>
      <w:tr w:rsidR="00D22022" w14:paraId="60D09EF5" w14:textId="77777777" w:rsidTr="00DD18FA">
        <w:trPr>
          <w:trHeight w:val="716"/>
          <w:jc w:val="center"/>
        </w:trPr>
        <w:tc>
          <w:tcPr>
            <w:tcW w:w="975" w:type="dxa"/>
            <w:vMerge w:val="restart"/>
            <w:tcBorders>
              <w:top w:val="single" w:sz="6" w:space="0" w:color="999999"/>
              <w:left w:val="single" w:sz="6" w:space="0" w:color="999999"/>
              <w:bottom w:val="single" w:sz="6" w:space="0" w:color="999999"/>
              <w:right w:val="single" w:sz="6" w:space="0" w:color="999999"/>
            </w:tcBorders>
            <w:shd w:val="clear" w:color="auto" w:fill="D0E0E3"/>
            <w:vAlign w:val="center"/>
          </w:tcPr>
          <w:p w14:paraId="0BFF72B2" w14:textId="65FB475E"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Clase de calidad</w:t>
            </w:r>
          </w:p>
        </w:tc>
        <w:tc>
          <w:tcPr>
            <w:tcW w:w="4605" w:type="dxa"/>
            <w:gridSpan w:val="2"/>
            <w:tcBorders>
              <w:top w:val="single" w:sz="6" w:space="0" w:color="999999"/>
              <w:left w:val="single" w:sz="6" w:space="0" w:color="999999"/>
              <w:bottom w:val="single" w:sz="6" w:space="0" w:color="999999"/>
              <w:right w:val="single" w:sz="6" w:space="0" w:color="999999"/>
            </w:tcBorders>
            <w:shd w:val="clear" w:color="auto" w:fill="D0E0E3"/>
            <w:vAlign w:val="center"/>
          </w:tcPr>
          <w:p w14:paraId="61DFC68B" w14:textId="77777777" w:rsidR="00D22022" w:rsidRPr="00DD18FA" w:rsidRDefault="00A61033" w:rsidP="00DD18FA">
            <w:pPr>
              <w:pStyle w:val="normal1"/>
              <w:spacing w:before="0" w:after="0" w:line="240" w:lineRule="auto"/>
              <w:ind w:left="0"/>
              <w:jc w:val="center"/>
              <w:rPr>
                <w:b/>
                <w:bCs/>
                <w:i/>
                <w:iCs/>
                <w:sz w:val="20"/>
                <w:szCs w:val="20"/>
              </w:rPr>
            </w:pPr>
            <w:r w:rsidRPr="00DD18FA">
              <w:rPr>
                <w:b/>
                <w:bCs/>
                <w:i/>
                <w:iCs/>
                <w:sz w:val="20"/>
                <w:szCs w:val="20"/>
              </w:rPr>
              <w:t>Riego de zonas verdes urbanas, jardines privados, campos del golf y otros campos deportivos</w:t>
            </w:r>
          </w:p>
        </w:tc>
      </w:tr>
      <w:tr w:rsidR="00D22022" w14:paraId="4747FCD3" w14:textId="77777777" w:rsidTr="00DD18FA">
        <w:trPr>
          <w:trHeight w:val="354"/>
          <w:jc w:val="center"/>
        </w:trPr>
        <w:tc>
          <w:tcPr>
            <w:tcW w:w="975" w:type="dxa"/>
            <w:vMerge/>
            <w:tcBorders>
              <w:top w:val="single" w:sz="6" w:space="0" w:color="999999"/>
              <w:left w:val="single" w:sz="6" w:space="0" w:color="999999"/>
              <w:bottom w:val="single" w:sz="6" w:space="0" w:color="999999"/>
              <w:right w:val="single" w:sz="6" w:space="0" w:color="999999"/>
            </w:tcBorders>
            <w:shd w:val="clear" w:color="auto" w:fill="D0E0E3"/>
            <w:vAlign w:val="center"/>
          </w:tcPr>
          <w:p w14:paraId="3E6EFC63" w14:textId="77777777" w:rsidR="00D22022" w:rsidRPr="00DD18FA" w:rsidRDefault="00D22022" w:rsidP="00DD18FA">
            <w:pPr>
              <w:pStyle w:val="normal1"/>
              <w:spacing w:before="0" w:after="0" w:line="240" w:lineRule="auto"/>
              <w:ind w:left="0"/>
              <w:jc w:val="center"/>
              <w:rPr>
                <w:b/>
                <w:bCs/>
                <w:sz w:val="20"/>
                <w:szCs w:val="20"/>
              </w:rPr>
            </w:pPr>
          </w:p>
        </w:tc>
        <w:tc>
          <w:tcPr>
            <w:tcW w:w="2220"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42D54492"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Sin acceso restringido</w:t>
            </w:r>
          </w:p>
        </w:tc>
        <w:tc>
          <w:tcPr>
            <w:tcW w:w="2385"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0AB47061"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Con acceso restringido</w:t>
            </w:r>
          </w:p>
        </w:tc>
      </w:tr>
      <w:tr w:rsidR="00D22022" w14:paraId="6DBF116F" w14:textId="77777777" w:rsidTr="00DD18FA">
        <w:trPr>
          <w:trHeight w:val="379"/>
          <w:jc w:val="center"/>
        </w:trPr>
        <w:tc>
          <w:tcPr>
            <w:tcW w:w="975" w:type="dxa"/>
            <w:tcBorders>
              <w:top w:val="single" w:sz="6" w:space="0" w:color="999999"/>
              <w:left w:val="single" w:sz="6" w:space="0" w:color="999999"/>
              <w:bottom w:val="single" w:sz="6" w:space="0" w:color="999999"/>
              <w:right w:val="single" w:sz="6" w:space="0" w:color="999999"/>
            </w:tcBorders>
            <w:vAlign w:val="center"/>
          </w:tcPr>
          <w:p w14:paraId="2FBAFE59"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A+</w:t>
            </w:r>
          </w:p>
        </w:tc>
        <w:tc>
          <w:tcPr>
            <w:tcW w:w="2220" w:type="dxa"/>
            <w:tcBorders>
              <w:top w:val="single" w:sz="6" w:space="0" w:color="999999"/>
              <w:bottom w:val="single" w:sz="6" w:space="0" w:color="999999"/>
              <w:right w:val="single" w:sz="6" w:space="0" w:color="999999"/>
            </w:tcBorders>
            <w:vAlign w:val="center"/>
          </w:tcPr>
          <w:p w14:paraId="33BC720D"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0</w:t>
            </w:r>
          </w:p>
        </w:tc>
        <w:tc>
          <w:tcPr>
            <w:tcW w:w="2385" w:type="dxa"/>
            <w:tcBorders>
              <w:top w:val="single" w:sz="6" w:space="0" w:color="999999"/>
              <w:bottom w:val="single" w:sz="6" w:space="0" w:color="999999"/>
              <w:right w:val="single" w:sz="6" w:space="0" w:color="999999"/>
            </w:tcBorders>
            <w:vAlign w:val="center"/>
          </w:tcPr>
          <w:p w14:paraId="5F702EC4"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0</w:t>
            </w:r>
          </w:p>
        </w:tc>
      </w:tr>
      <w:tr w:rsidR="00D22022" w14:paraId="4AEB73F0" w14:textId="77777777" w:rsidTr="00DD18FA">
        <w:trPr>
          <w:trHeight w:val="379"/>
          <w:jc w:val="center"/>
        </w:trPr>
        <w:tc>
          <w:tcPr>
            <w:tcW w:w="975" w:type="dxa"/>
            <w:tcBorders>
              <w:left w:val="single" w:sz="6" w:space="0" w:color="999999"/>
              <w:bottom w:val="single" w:sz="6" w:space="0" w:color="999999"/>
              <w:right w:val="single" w:sz="6" w:space="0" w:color="999999"/>
            </w:tcBorders>
            <w:vAlign w:val="center"/>
          </w:tcPr>
          <w:p w14:paraId="560CAF4E"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A</w:t>
            </w:r>
          </w:p>
        </w:tc>
        <w:tc>
          <w:tcPr>
            <w:tcW w:w="2220" w:type="dxa"/>
            <w:tcBorders>
              <w:bottom w:val="single" w:sz="8" w:space="0" w:color="999999"/>
              <w:right w:val="single" w:sz="6" w:space="0" w:color="999999"/>
            </w:tcBorders>
            <w:vAlign w:val="center"/>
          </w:tcPr>
          <w:p w14:paraId="3FAE3766"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c>
          <w:tcPr>
            <w:tcW w:w="2385" w:type="dxa"/>
            <w:tcBorders>
              <w:bottom w:val="single" w:sz="8" w:space="0" w:color="999999"/>
              <w:right w:val="single" w:sz="6" w:space="0" w:color="999999"/>
            </w:tcBorders>
            <w:vAlign w:val="center"/>
          </w:tcPr>
          <w:p w14:paraId="19902BC2"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0</w:t>
            </w:r>
          </w:p>
        </w:tc>
      </w:tr>
      <w:tr w:rsidR="00D22022" w14:paraId="264827B4" w14:textId="77777777" w:rsidTr="00DD18FA">
        <w:trPr>
          <w:trHeight w:val="379"/>
          <w:jc w:val="center"/>
        </w:trPr>
        <w:tc>
          <w:tcPr>
            <w:tcW w:w="975" w:type="dxa"/>
            <w:tcBorders>
              <w:left w:val="single" w:sz="6" w:space="0" w:color="999999"/>
              <w:bottom w:val="single" w:sz="6" w:space="0" w:color="999999"/>
              <w:right w:val="single" w:sz="8" w:space="0" w:color="999999"/>
            </w:tcBorders>
            <w:vAlign w:val="center"/>
          </w:tcPr>
          <w:p w14:paraId="45CB9C72"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B</w:t>
            </w:r>
          </w:p>
        </w:tc>
        <w:tc>
          <w:tcPr>
            <w:tcW w:w="2220" w:type="dxa"/>
            <w:tcBorders>
              <w:top w:val="single" w:sz="8" w:space="0" w:color="999999"/>
              <w:left w:val="single" w:sz="8" w:space="0" w:color="999999"/>
              <w:bottom w:val="single" w:sz="8" w:space="0" w:color="999999"/>
              <w:right w:val="single" w:sz="8" w:space="0" w:color="999999"/>
            </w:tcBorders>
            <w:vAlign w:val="center"/>
          </w:tcPr>
          <w:p w14:paraId="2F3DAE96"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c>
          <w:tcPr>
            <w:tcW w:w="2385" w:type="dxa"/>
            <w:tcBorders>
              <w:top w:val="single" w:sz="8" w:space="0" w:color="999999"/>
              <w:left w:val="single" w:sz="8" w:space="0" w:color="999999"/>
              <w:bottom w:val="single" w:sz="8" w:space="0" w:color="999999"/>
              <w:right w:val="single" w:sz="8" w:space="0" w:color="999999"/>
            </w:tcBorders>
            <w:vAlign w:val="center"/>
          </w:tcPr>
          <w:p w14:paraId="6C5F7CEB"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0</w:t>
            </w:r>
          </w:p>
        </w:tc>
      </w:tr>
      <w:tr w:rsidR="00D22022" w14:paraId="59F6F9A5" w14:textId="77777777" w:rsidTr="00DD18FA">
        <w:trPr>
          <w:trHeight w:val="379"/>
          <w:jc w:val="center"/>
        </w:trPr>
        <w:tc>
          <w:tcPr>
            <w:tcW w:w="975" w:type="dxa"/>
            <w:tcBorders>
              <w:left w:val="single" w:sz="6" w:space="0" w:color="999999"/>
              <w:bottom w:val="single" w:sz="6" w:space="0" w:color="999999"/>
              <w:right w:val="single" w:sz="8" w:space="0" w:color="999999"/>
            </w:tcBorders>
            <w:vAlign w:val="center"/>
          </w:tcPr>
          <w:p w14:paraId="3927E042"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C</w:t>
            </w:r>
          </w:p>
        </w:tc>
        <w:tc>
          <w:tcPr>
            <w:tcW w:w="2220" w:type="dxa"/>
            <w:tcBorders>
              <w:top w:val="single" w:sz="8" w:space="0" w:color="999999"/>
              <w:left w:val="single" w:sz="8" w:space="0" w:color="999999"/>
              <w:bottom w:val="single" w:sz="8" w:space="0" w:color="999999"/>
              <w:right w:val="single" w:sz="8" w:space="0" w:color="999999"/>
            </w:tcBorders>
            <w:vAlign w:val="center"/>
          </w:tcPr>
          <w:p w14:paraId="49D322D6"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prohibido</w:t>
            </w:r>
          </w:p>
        </w:tc>
        <w:tc>
          <w:tcPr>
            <w:tcW w:w="2385" w:type="dxa"/>
            <w:tcBorders>
              <w:top w:val="single" w:sz="8" w:space="0" w:color="999999"/>
              <w:left w:val="single" w:sz="8" w:space="0" w:color="999999"/>
              <w:bottom w:val="single" w:sz="8" w:space="0" w:color="999999"/>
              <w:right w:val="single" w:sz="8" w:space="0" w:color="999999"/>
            </w:tcBorders>
            <w:vAlign w:val="center"/>
          </w:tcPr>
          <w:p w14:paraId="43EC43EF" w14:textId="378AE18A"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r>
    </w:tbl>
    <w:p w14:paraId="72D41644" w14:textId="77777777" w:rsidR="00D22022" w:rsidRDefault="00A61033" w:rsidP="00DD18FA">
      <w:pPr>
        <w:pStyle w:val="Ttulo5"/>
        <w:spacing w:after="240"/>
        <w:ind w:left="221"/>
      </w:pPr>
      <w:bookmarkStart w:id="92" w:name="_heading=h.uvhts9wiialh" w:colFirst="0" w:colLast="0"/>
      <w:bookmarkEnd w:id="92"/>
      <w:r>
        <w:t>Tabla 22. Tipo de barrera, reducciones logarítmicas de patógenos y número acreditado de barreras para el riego de zonas urbanas o recreativas (Tabla III-5 RD 1085/2024).</w:t>
      </w:r>
    </w:p>
    <w:tbl>
      <w:tblPr>
        <w:tblStyle w:val="8"/>
        <w:tblW w:w="9354" w:type="dxa"/>
        <w:jc w:val="center"/>
        <w:tblInd w:w="0" w:type="dxa"/>
        <w:tblLayout w:type="fixed"/>
        <w:tblLook w:val="0600" w:firstRow="0" w:lastRow="0" w:firstColumn="0" w:lastColumn="0" w:noHBand="1" w:noVBand="1"/>
      </w:tblPr>
      <w:tblGrid>
        <w:gridCol w:w="1599"/>
        <w:gridCol w:w="5280"/>
        <w:gridCol w:w="1695"/>
        <w:gridCol w:w="780"/>
      </w:tblGrid>
      <w:tr w:rsidR="00D22022" w14:paraId="108AA1BB" w14:textId="77777777">
        <w:trPr>
          <w:trHeight w:val="225"/>
          <w:tblHeader/>
          <w:jc w:val="center"/>
        </w:trPr>
        <w:tc>
          <w:tcPr>
            <w:tcW w:w="1599"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4D671B0D" w14:textId="42F598A9"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Tipo de barrera</w:t>
            </w:r>
          </w:p>
        </w:tc>
        <w:tc>
          <w:tcPr>
            <w:tcW w:w="5280"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07858E61"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Aplicación</w:t>
            </w:r>
          </w:p>
        </w:tc>
        <w:tc>
          <w:tcPr>
            <w:tcW w:w="1695"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29B3CBBF"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Reducción logarítmica de patógeno</w:t>
            </w:r>
          </w:p>
        </w:tc>
        <w:tc>
          <w:tcPr>
            <w:tcW w:w="780" w:type="dxa"/>
            <w:tcBorders>
              <w:top w:val="single" w:sz="6" w:space="0" w:color="999999"/>
              <w:left w:val="single" w:sz="6" w:space="0" w:color="999999"/>
              <w:bottom w:val="single" w:sz="6" w:space="0" w:color="999999"/>
              <w:right w:val="single" w:sz="6" w:space="0" w:color="999999"/>
            </w:tcBorders>
            <w:shd w:val="clear" w:color="auto" w:fill="D0E0E3"/>
            <w:vAlign w:val="center"/>
          </w:tcPr>
          <w:p w14:paraId="719C342D"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Nº de barreras</w:t>
            </w:r>
          </w:p>
        </w:tc>
      </w:tr>
      <w:tr w:rsidR="00D22022" w14:paraId="2987FD71" w14:textId="77777777">
        <w:trPr>
          <w:trHeight w:val="379"/>
          <w:jc w:val="center"/>
        </w:trPr>
        <w:tc>
          <w:tcPr>
            <w:tcW w:w="1599" w:type="dxa"/>
            <w:tcBorders>
              <w:top w:val="single" w:sz="6" w:space="0" w:color="999999"/>
              <w:left w:val="single" w:sz="6" w:space="0" w:color="999999"/>
              <w:bottom w:val="single" w:sz="6" w:space="0" w:color="999999"/>
              <w:right w:val="single" w:sz="6" w:space="0" w:color="999999"/>
            </w:tcBorders>
            <w:vAlign w:val="center"/>
          </w:tcPr>
          <w:p w14:paraId="316B2E51"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Control de acceso</w:t>
            </w:r>
          </w:p>
        </w:tc>
        <w:tc>
          <w:tcPr>
            <w:tcW w:w="5280" w:type="dxa"/>
            <w:tcBorders>
              <w:top w:val="single" w:sz="6" w:space="0" w:color="999999"/>
              <w:bottom w:val="single" w:sz="6" w:space="0" w:color="999999"/>
              <w:right w:val="single" w:sz="6" w:space="0" w:color="999999"/>
            </w:tcBorders>
            <w:vAlign w:val="center"/>
          </w:tcPr>
          <w:p w14:paraId="77DCB9C8"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Riego por la noche cuando las personas no pueden acceder a los parques, campos deportivos y jardines públicos regados.</w:t>
            </w:r>
          </w:p>
        </w:tc>
        <w:tc>
          <w:tcPr>
            <w:tcW w:w="1695" w:type="dxa"/>
            <w:tcBorders>
              <w:top w:val="single" w:sz="6" w:space="0" w:color="999999"/>
              <w:bottom w:val="single" w:sz="6" w:space="0" w:color="999999"/>
              <w:right w:val="single" w:sz="6" w:space="0" w:color="999999"/>
            </w:tcBorders>
            <w:vAlign w:val="center"/>
          </w:tcPr>
          <w:p w14:paraId="69D01E1F"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Entre 0,5 y 1</w:t>
            </w:r>
          </w:p>
        </w:tc>
        <w:tc>
          <w:tcPr>
            <w:tcW w:w="780" w:type="dxa"/>
            <w:tcBorders>
              <w:top w:val="single" w:sz="6" w:space="0" w:color="999999"/>
              <w:bottom w:val="single" w:sz="6" w:space="0" w:color="999999"/>
              <w:right w:val="single" w:sz="6" w:space="0" w:color="999999"/>
            </w:tcBorders>
            <w:vAlign w:val="center"/>
          </w:tcPr>
          <w:p w14:paraId="70207DD3"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r>
      <w:tr w:rsidR="00D22022" w14:paraId="5863BAC1" w14:textId="77777777">
        <w:trPr>
          <w:trHeight w:val="379"/>
          <w:jc w:val="center"/>
        </w:trPr>
        <w:tc>
          <w:tcPr>
            <w:tcW w:w="1599" w:type="dxa"/>
            <w:tcBorders>
              <w:left w:val="single" w:sz="6" w:space="0" w:color="999999"/>
              <w:bottom w:val="single" w:sz="6" w:space="0" w:color="999999"/>
              <w:right w:val="single" w:sz="6" w:space="0" w:color="999999"/>
            </w:tcBorders>
            <w:vAlign w:val="center"/>
          </w:tcPr>
          <w:p w14:paraId="6112A034"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Control del riego por aspersión</w:t>
            </w:r>
          </w:p>
        </w:tc>
        <w:tc>
          <w:tcPr>
            <w:tcW w:w="5280" w:type="dxa"/>
            <w:tcBorders>
              <w:bottom w:val="single" w:sz="8" w:space="0" w:color="999999"/>
              <w:right w:val="single" w:sz="6" w:space="0" w:color="999999"/>
            </w:tcBorders>
            <w:vAlign w:val="center"/>
          </w:tcPr>
          <w:p w14:paraId="2298E806"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Riego por aspersión a una distancia mayor de 70 metros a las áreas residenciales o lugares de acceso público.</w:t>
            </w:r>
          </w:p>
        </w:tc>
        <w:tc>
          <w:tcPr>
            <w:tcW w:w="1695" w:type="dxa"/>
            <w:tcBorders>
              <w:bottom w:val="single" w:sz="8" w:space="0" w:color="999999"/>
              <w:right w:val="single" w:sz="6" w:space="0" w:color="999999"/>
            </w:tcBorders>
            <w:vAlign w:val="center"/>
          </w:tcPr>
          <w:p w14:paraId="5F09EEB1"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c>
          <w:tcPr>
            <w:tcW w:w="780" w:type="dxa"/>
            <w:tcBorders>
              <w:bottom w:val="single" w:sz="8" w:space="0" w:color="999999"/>
              <w:right w:val="single" w:sz="6" w:space="0" w:color="999999"/>
            </w:tcBorders>
            <w:vAlign w:val="center"/>
          </w:tcPr>
          <w:p w14:paraId="1B16E534" w14:textId="10BD2308"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r>
    </w:tbl>
    <w:p w14:paraId="0500672B" w14:textId="77777777" w:rsidR="00D22022" w:rsidRDefault="00A61033" w:rsidP="00DD18FA">
      <w:pPr>
        <w:pStyle w:val="normal1"/>
        <w:spacing w:before="240"/>
        <w:ind w:left="221"/>
      </w:pPr>
      <w:r>
        <w:t xml:space="preserve">Teniendo en cuenta las tablas anteriores y con el uso del agua regenerada definido en el punto 5.5 </w:t>
      </w:r>
      <w:hyperlink w:anchor="_heading=h.1ci93xb">
        <w:r>
          <w:rPr>
            <w:color w:val="1155CC"/>
            <w:u w:val="single"/>
          </w:rPr>
          <w:t>USO DEL AGUA REGENERADA</w:t>
        </w:r>
      </w:hyperlink>
      <w:r>
        <w:t>, se deberán listar las barreras ya existentes o a aplicar. En la Tabla 23 y Tabla 24 se hace una propuesta de identificación que nos orientará de las necesidades del sistema, sobre todo en aquellos casos en los que no se cumple la calidad requerida para el uso previsto.Indicar cuáles son los criterios en los que se basan para establecer las barreras a aplicar (deben ser los recogidos en el apartado 5.5. en relación a la calidad del cultivo).</w:t>
      </w:r>
    </w:p>
    <w:p w14:paraId="7B82830E" w14:textId="77777777" w:rsidR="00D22022" w:rsidRDefault="00A61033" w:rsidP="00556EC8">
      <w:pPr>
        <w:pStyle w:val="normal1"/>
      </w:pPr>
      <w:r>
        <w:t xml:space="preserve">En los casos que apliquen requisitos adicionales (apartado 6 del anexo II del Reglamento europeo 2020/741), se tendrán en cuenta para la evaluación de la necesidad de aplicación de barreras. En concreto, los parámetros adicionales serían: metales pesados, plaguicidas, subproductos de desinfección, productos farmaceúticos, sustancias emergentes (microcontaminantes y microplásticos) y resistencia a los antimicrobianos. </w:t>
      </w:r>
    </w:p>
    <w:p w14:paraId="58EAB741" w14:textId="77777777" w:rsidR="00D22022" w:rsidRDefault="00A61033" w:rsidP="00556EC8">
      <w:pPr>
        <w:pStyle w:val="normal1"/>
      </w:pPr>
      <w:r>
        <w:t>Incluir en este punto las medidas de mejora de clase y otras condiciones que se consideren necesarias para eliminar cualquier riesgo inaceptable.</w:t>
      </w:r>
    </w:p>
    <w:p w14:paraId="3F852C87" w14:textId="77777777" w:rsidR="00D22022" w:rsidRDefault="00A61033" w:rsidP="00767463">
      <w:pPr>
        <w:pStyle w:val="Ttulo5"/>
      </w:pPr>
      <w:bookmarkStart w:id="93" w:name="_heading=h.jgoza09o14ri" w:colFirst="0" w:colLast="0"/>
      <w:bookmarkEnd w:id="93"/>
      <w:r>
        <w:t>Tabla 23. Identificación del nº de barreras necesarias para un caso de uso en concreto.</w:t>
      </w:r>
    </w:p>
    <w:tbl>
      <w:tblPr>
        <w:tblStyle w:val="7"/>
        <w:tblW w:w="7605" w:type="dxa"/>
        <w:jc w:val="center"/>
        <w:tblInd w:w="0" w:type="dxa"/>
        <w:tblLayout w:type="fixed"/>
        <w:tblLook w:val="0000" w:firstRow="0" w:lastRow="0" w:firstColumn="0" w:lastColumn="0" w:noHBand="0" w:noVBand="0"/>
      </w:tblPr>
      <w:tblGrid>
        <w:gridCol w:w="5886"/>
        <w:gridCol w:w="1719"/>
      </w:tblGrid>
      <w:tr w:rsidR="00D22022" w14:paraId="2B8A3E81"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730A10CE" w14:textId="77777777" w:rsidR="00D22022" w:rsidRDefault="00A61033" w:rsidP="00556EC8">
            <w:pPr>
              <w:pStyle w:val="normal1"/>
            </w:pPr>
            <w:r>
              <w:t>CLASE GENERADA</w:t>
            </w:r>
          </w:p>
        </w:tc>
        <w:tc>
          <w:tcPr>
            <w:tcW w:w="1719" w:type="dxa"/>
            <w:tcBorders>
              <w:top w:val="single" w:sz="4" w:space="0" w:color="000000"/>
              <w:left w:val="single" w:sz="4" w:space="0" w:color="000000"/>
              <w:bottom w:val="single" w:sz="4" w:space="0" w:color="000000"/>
              <w:right w:val="single" w:sz="4" w:space="0" w:color="000000"/>
            </w:tcBorders>
            <w:vAlign w:val="center"/>
          </w:tcPr>
          <w:p w14:paraId="64339FE7" w14:textId="77777777" w:rsidR="00D22022" w:rsidRDefault="00D22022" w:rsidP="00556EC8">
            <w:pPr>
              <w:pStyle w:val="normal1"/>
            </w:pPr>
          </w:p>
        </w:tc>
      </w:tr>
      <w:tr w:rsidR="00D22022" w14:paraId="58959B9A"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718CAFAE" w14:textId="77777777" w:rsidR="00D22022" w:rsidRDefault="00A61033" w:rsidP="00556EC8">
            <w:pPr>
              <w:pStyle w:val="normal1"/>
              <w:rPr>
                <w:i/>
              </w:rPr>
            </w:pPr>
            <w:r>
              <w:t xml:space="preserve">CALIDAD SEGÚN </w:t>
            </w:r>
            <w:r>
              <w:rPr>
                <w:i/>
              </w:rPr>
              <w:t>E. coli</w:t>
            </w:r>
          </w:p>
        </w:tc>
        <w:tc>
          <w:tcPr>
            <w:tcW w:w="1719" w:type="dxa"/>
            <w:tcBorders>
              <w:top w:val="single" w:sz="4" w:space="0" w:color="000000"/>
              <w:left w:val="single" w:sz="4" w:space="0" w:color="000000"/>
              <w:bottom w:val="single" w:sz="4" w:space="0" w:color="000000"/>
              <w:right w:val="single" w:sz="4" w:space="0" w:color="000000"/>
            </w:tcBorders>
            <w:vAlign w:val="center"/>
          </w:tcPr>
          <w:p w14:paraId="3D3C97BA" w14:textId="77777777" w:rsidR="00D22022" w:rsidRDefault="00D22022" w:rsidP="00556EC8">
            <w:pPr>
              <w:pStyle w:val="normal1"/>
            </w:pPr>
          </w:p>
        </w:tc>
      </w:tr>
      <w:tr w:rsidR="00D22022" w14:paraId="68343D30"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7E7F4566" w14:textId="77777777" w:rsidR="00D22022" w:rsidRDefault="00A61033" w:rsidP="00556EC8">
            <w:pPr>
              <w:pStyle w:val="normal1"/>
            </w:pPr>
            <w:r>
              <w:t xml:space="preserve">CALIDAD SEGÚN </w:t>
            </w:r>
            <w:r>
              <w:rPr>
                <w:i/>
              </w:rPr>
              <w:t xml:space="preserve">Legionella </w:t>
            </w:r>
            <w:r>
              <w:t>(solo si aerosolización)</w:t>
            </w:r>
          </w:p>
        </w:tc>
        <w:tc>
          <w:tcPr>
            <w:tcW w:w="1719" w:type="dxa"/>
            <w:tcBorders>
              <w:top w:val="single" w:sz="4" w:space="0" w:color="000000"/>
              <w:left w:val="single" w:sz="4" w:space="0" w:color="000000"/>
              <w:bottom w:val="single" w:sz="4" w:space="0" w:color="000000"/>
              <w:right w:val="single" w:sz="4" w:space="0" w:color="000000"/>
            </w:tcBorders>
            <w:vAlign w:val="center"/>
          </w:tcPr>
          <w:p w14:paraId="73964DD1" w14:textId="77777777" w:rsidR="00D22022" w:rsidRDefault="00D22022" w:rsidP="00556EC8">
            <w:pPr>
              <w:pStyle w:val="normal1"/>
            </w:pPr>
          </w:p>
        </w:tc>
      </w:tr>
      <w:tr w:rsidR="00D22022" w14:paraId="3AEB9F6C"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371C5ACA" w14:textId="77777777" w:rsidR="00D22022" w:rsidRDefault="00A61033" w:rsidP="00556EC8">
            <w:pPr>
              <w:pStyle w:val="normal1"/>
              <w:rPr>
                <w:b/>
              </w:rPr>
            </w:pPr>
            <w:r>
              <w:rPr>
                <w:b/>
              </w:rPr>
              <w:t xml:space="preserve">CALIDAD SEGÚN NEMATODOS </w:t>
            </w:r>
            <w:r>
              <w:t>(solo si pastos o forraje)</w:t>
            </w:r>
          </w:p>
        </w:tc>
        <w:tc>
          <w:tcPr>
            <w:tcW w:w="1719" w:type="dxa"/>
            <w:tcBorders>
              <w:top w:val="single" w:sz="4" w:space="0" w:color="000000"/>
              <w:left w:val="single" w:sz="4" w:space="0" w:color="000000"/>
              <w:bottom w:val="single" w:sz="4" w:space="0" w:color="000000"/>
              <w:right w:val="single" w:sz="4" w:space="0" w:color="000000"/>
            </w:tcBorders>
            <w:vAlign w:val="center"/>
          </w:tcPr>
          <w:p w14:paraId="55D3D6FE" w14:textId="77777777" w:rsidR="00D22022" w:rsidRDefault="00D22022" w:rsidP="00556EC8">
            <w:pPr>
              <w:pStyle w:val="normal1"/>
            </w:pPr>
          </w:p>
        </w:tc>
      </w:tr>
      <w:tr w:rsidR="00D22022" w14:paraId="549D8271" w14:textId="77777777">
        <w:trPr>
          <w:trHeight w:val="562"/>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7C4FC135" w14:textId="77777777" w:rsidR="00D22022" w:rsidRDefault="00A61033" w:rsidP="00556EC8">
            <w:pPr>
              <w:pStyle w:val="normal1"/>
            </w:pPr>
            <w:r>
              <w:t xml:space="preserve">CALIDAD SEGÚN TAENIAS </w:t>
            </w:r>
          </w:p>
          <w:p w14:paraId="1AB3F954" w14:textId="77777777" w:rsidR="00D22022" w:rsidRDefault="00A61033" w:rsidP="00556EC8">
            <w:pPr>
              <w:pStyle w:val="normal1"/>
              <w:rPr>
                <w:b/>
              </w:rPr>
            </w:pPr>
            <w:r>
              <w:t>(solo clase B,C, solo si pasto para de animales productores de carne)</w:t>
            </w:r>
          </w:p>
        </w:tc>
        <w:tc>
          <w:tcPr>
            <w:tcW w:w="1719" w:type="dxa"/>
            <w:tcBorders>
              <w:top w:val="single" w:sz="4" w:space="0" w:color="000000"/>
              <w:left w:val="single" w:sz="4" w:space="0" w:color="000000"/>
              <w:bottom w:val="single" w:sz="4" w:space="0" w:color="000000"/>
              <w:right w:val="single" w:sz="4" w:space="0" w:color="000000"/>
            </w:tcBorders>
            <w:vAlign w:val="center"/>
          </w:tcPr>
          <w:p w14:paraId="0570D4B9" w14:textId="77777777" w:rsidR="00D22022" w:rsidRDefault="00D22022" w:rsidP="00556EC8">
            <w:pPr>
              <w:pStyle w:val="normal1"/>
            </w:pPr>
          </w:p>
        </w:tc>
      </w:tr>
      <w:tr w:rsidR="00D22022" w14:paraId="1F2C6713"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39A1FC99" w14:textId="77777777" w:rsidR="00D22022" w:rsidRDefault="00A61033" w:rsidP="00556EC8">
            <w:pPr>
              <w:pStyle w:val="normal1"/>
            </w:pPr>
            <w:r>
              <w:t>ZONA REGABLE</w:t>
            </w:r>
          </w:p>
        </w:tc>
        <w:tc>
          <w:tcPr>
            <w:tcW w:w="1719" w:type="dxa"/>
            <w:tcBorders>
              <w:top w:val="single" w:sz="4" w:space="0" w:color="000000"/>
              <w:left w:val="single" w:sz="4" w:space="0" w:color="000000"/>
              <w:bottom w:val="single" w:sz="4" w:space="0" w:color="000000"/>
              <w:right w:val="single" w:sz="4" w:space="0" w:color="000000"/>
            </w:tcBorders>
            <w:vAlign w:val="center"/>
          </w:tcPr>
          <w:p w14:paraId="1664415E" w14:textId="77777777" w:rsidR="00D22022" w:rsidRDefault="00D22022" w:rsidP="00556EC8">
            <w:pPr>
              <w:pStyle w:val="normal1"/>
            </w:pPr>
          </w:p>
        </w:tc>
      </w:tr>
      <w:tr w:rsidR="00D22022" w14:paraId="4BE21DF1"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93C47D"/>
            <w:vAlign w:val="center"/>
          </w:tcPr>
          <w:p w14:paraId="057B1906" w14:textId="77777777" w:rsidR="00D22022" w:rsidRDefault="00A61033" w:rsidP="00556EC8">
            <w:pPr>
              <w:pStyle w:val="normal1"/>
            </w:pPr>
            <w:r>
              <w:t>CLASE REQUERIDA</w:t>
            </w:r>
          </w:p>
        </w:tc>
        <w:tc>
          <w:tcPr>
            <w:tcW w:w="1719" w:type="dxa"/>
            <w:tcBorders>
              <w:top w:val="single" w:sz="4" w:space="0" w:color="000000"/>
              <w:left w:val="single" w:sz="4" w:space="0" w:color="000000"/>
              <w:bottom w:val="single" w:sz="4" w:space="0" w:color="000000"/>
              <w:right w:val="single" w:sz="4" w:space="0" w:color="000000"/>
            </w:tcBorders>
            <w:vAlign w:val="center"/>
          </w:tcPr>
          <w:p w14:paraId="5E7BBBD7" w14:textId="77777777" w:rsidR="00D22022" w:rsidRDefault="00D22022" w:rsidP="00556EC8">
            <w:pPr>
              <w:pStyle w:val="normal1"/>
            </w:pPr>
          </w:p>
        </w:tc>
      </w:tr>
      <w:tr w:rsidR="00D22022" w14:paraId="7E278ECB"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93C47D"/>
            <w:vAlign w:val="center"/>
          </w:tcPr>
          <w:p w14:paraId="3CA3838A" w14:textId="77777777" w:rsidR="00D22022" w:rsidRDefault="00A61033" w:rsidP="00556EC8">
            <w:pPr>
              <w:pStyle w:val="normal1"/>
            </w:pPr>
            <w:r>
              <w:t>NÚMERO DE BARRERAS NECESARIAS</w:t>
            </w:r>
          </w:p>
        </w:tc>
        <w:tc>
          <w:tcPr>
            <w:tcW w:w="1719" w:type="dxa"/>
            <w:tcBorders>
              <w:top w:val="single" w:sz="4" w:space="0" w:color="000000"/>
              <w:left w:val="single" w:sz="4" w:space="0" w:color="000000"/>
              <w:bottom w:val="single" w:sz="4" w:space="0" w:color="000000"/>
              <w:right w:val="single" w:sz="4" w:space="0" w:color="000000"/>
            </w:tcBorders>
            <w:vAlign w:val="center"/>
          </w:tcPr>
          <w:p w14:paraId="67FA0891" w14:textId="77777777" w:rsidR="00D22022" w:rsidRDefault="00D22022" w:rsidP="00556EC8">
            <w:pPr>
              <w:pStyle w:val="normal1"/>
            </w:pPr>
          </w:p>
        </w:tc>
      </w:tr>
    </w:tbl>
    <w:p w14:paraId="4E9E0612" w14:textId="77777777" w:rsidR="00D22022" w:rsidRDefault="00A61033" w:rsidP="00767463">
      <w:pPr>
        <w:pStyle w:val="Ttulo5"/>
      </w:pPr>
      <w:bookmarkStart w:id="94" w:name="_heading=h.r6ej0ylw18uf" w:colFirst="0" w:colLast="0"/>
      <w:bookmarkEnd w:id="94"/>
      <w:r>
        <w:br w:type="page"/>
      </w:r>
    </w:p>
    <w:p w14:paraId="1F5BB1FD" w14:textId="77777777" w:rsidR="00D22022" w:rsidRDefault="00A61033" w:rsidP="00767463">
      <w:pPr>
        <w:pStyle w:val="Ttulo5"/>
      </w:pPr>
      <w:bookmarkStart w:id="95" w:name="_heading=h.qgwupbqqmyww" w:colFirst="0" w:colLast="0"/>
      <w:bookmarkEnd w:id="95"/>
      <w:r>
        <w:t>Tabla 24. Identificación de la necesidad de barreras en función de los parámetros fisicoquímicos.</w:t>
      </w:r>
    </w:p>
    <w:sdt>
      <w:sdtPr>
        <w:tag w:val="goog_rdk_14"/>
        <w:id w:val="-1584834398"/>
        <w:lock w:val="contentLocked"/>
      </w:sdtPr>
      <w:sdtContent>
        <w:tbl>
          <w:tblPr>
            <w:tblStyle w:val="6"/>
            <w:tblW w:w="7605" w:type="dxa"/>
            <w:jc w:val="center"/>
            <w:tblInd w:w="0" w:type="dxa"/>
            <w:tblLayout w:type="fixed"/>
            <w:tblLook w:val="0000" w:firstRow="0" w:lastRow="0" w:firstColumn="0" w:lastColumn="0" w:noHBand="0" w:noVBand="0"/>
          </w:tblPr>
          <w:tblGrid>
            <w:gridCol w:w="5886"/>
            <w:gridCol w:w="1719"/>
          </w:tblGrid>
          <w:tr w:rsidR="00D22022" w14:paraId="552390C9"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1BC7FB66" w14:textId="77777777" w:rsidR="00D22022" w:rsidRDefault="00A61033" w:rsidP="00556EC8">
                <w:pPr>
                  <w:pStyle w:val="normal1"/>
                </w:pPr>
                <w:r>
                  <w:t>CLASE GENERADA</w:t>
                </w:r>
              </w:p>
            </w:tc>
            <w:tc>
              <w:tcPr>
                <w:tcW w:w="1719" w:type="dxa"/>
                <w:tcBorders>
                  <w:top w:val="single" w:sz="4" w:space="0" w:color="000000"/>
                  <w:left w:val="single" w:sz="4" w:space="0" w:color="000000"/>
                  <w:bottom w:val="single" w:sz="4" w:space="0" w:color="000000"/>
                  <w:right w:val="single" w:sz="4" w:space="0" w:color="000000"/>
                </w:tcBorders>
                <w:vAlign w:val="center"/>
              </w:tcPr>
              <w:p w14:paraId="62042C47" w14:textId="77777777" w:rsidR="00D22022" w:rsidRDefault="00D22022" w:rsidP="00556EC8">
                <w:pPr>
                  <w:pStyle w:val="normal1"/>
                </w:pPr>
              </w:p>
            </w:tc>
          </w:tr>
          <w:tr w:rsidR="00D22022" w14:paraId="0A87FA6C"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50764590" w14:textId="77777777" w:rsidR="00D22022" w:rsidRDefault="00A61033" w:rsidP="00556EC8">
                <w:pPr>
                  <w:pStyle w:val="normal1"/>
                  <w:rPr>
                    <w:vertAlign w:val="subscript"/>
                  </w:rPr>
                </w:pPr>
                <w:r>
                  <w:t>CALIDAD SEGÚN DBO</w:t>
                </w:r>
                <w:r>
                  <w:rPr>
                    <w:vertAlign w:val="subscript"/>
                  </w:rPr>
                  <w:t>5</w:t>
                </w:r>
              </w:p>
            </w:tc>
            <w:tc>
              <w:tcPr>
                <w:tcW w:w="1719" w:type="dxa"/>
                <w:tcBorders>
                  <w:top w:val="single" w:sz="4" w:space="0" w:color="000000"/>
                  <w:left w:val="single" w:sz="4" w:space="0" w:color="000000"/>
                  <w:bottom w:val="single" w:sz="4" w:space="0" w:color="000000"/>
                  <w:right w:val="single" w:sz="4" w:space="0" w:color="000000"/>
                </w:tcBorders>
                <w:vAlign w:val="center"/>
              </w:tcPr>
              <w:p w14:paraId="64577748" w14:textId="77777777" w:rsidR="00D22022" w:rsidRDefault="00D22022" w:rsidP="00556EC8">
                <w:pPr>
                  <w:pStyle w:val="normal1"/>
                </w:pPr>
              </w:p>
            </w:tc>
          </w:tr>
          <w:tr w:rsidR="00D22022" w14:paraId="285378CB"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1D9EBEFA" w14:textId="77777777" w:rsidR="00D22022" w:rsidRDefault="00A61033" w:rsidP="00556EC8">
                <w:pPr>
                  <w:pStyle w:val="normal1"/>
                </w:pPr>
                <w:r>
                  <w:t>CALIDAD SEGÚN SÓLIDOS EN SUSPENSIÓN</w:t>
                </w:r>
              </w:p>
            </w:tc>
            <w:tc>
              <w:tcPr>
                <w:tcW w:w="1719" w:type="dxa"/>
                <w:tcBorders>
                  <w:top w:val="single" w:sz="4" w:space="0" w:color="000000"/>
                  <w:left w:val="single" w:sz="4" w:space="0" w:color="000000"/>
                  <w:bottom w:val="single" w:sz="4" w:space="0" w:color="000000"/>
                  <w:right w:val="single" w:sz="4" w:space="0" w:color="000000"/>
                </w:tcBorders>
                <w:vAlign w:val="center"/>
              </w:tcPr>
              <w:p w14:paraId="6E114A12" w14:textId="77777777" w:rsidR="00D22022" w:rsidRDefault="00D22022" w:rsidP="00556EC8">
                <w:pPr>
                  <w:pStyle w:val="normal1"/>
                </w:pPr>
              </w:p>
            </w:tc>
          </w:tr>
          <w:tr w:rsidR="00D22022" w14:paraId="7AF98B75"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D9EAD3"/>
                <w:vAlign w:val="center"/>
              </w:tcPr>
              <w:p w14:paraId="254DDF16" w14:textId="77777777" w:rsidR="00D22022" w:rsidRDefault="00A61033" w:rsidP="00556EC8">
                <w:pPr>
                  <w:pStyle w:val="normal1"/>
                </w:pPr>
                <w:r>
                  <w:t>CALIDAD SEGÚN TURBIDEZ</w:t>
                </w:r>
              </w:p>
            </w:tc>
            <w:tc>
              <w:tcPr>
                <w:tcW w:w="1719" w:type="dxa"/>
                <w:tcBorders>
                  <w:top w:val="single" w:sz="4" w:space="0" w:color="000000"/>
                  <w:left w:val="single" w:sz="4" w:space="0" w:color="000000"/>
                  <w:bottom w:val="single" w:sz="4" w:space="0" w:color="000000"/>
                  <w:right w:val="single" w:sz="4" w:space="0" w:color="000000"/>
                </w:tcBorders>
                <w:vAlign w:val="center"/>
              </w:tcPr>
              <w:p w14:paraId="37741294" w14:textId="77777777" w:rsidR="00D22022" w:rsidRDefault="00D22022" w:rsidP="00556EC8">
                <w:pPr>
                  <w:pStyle w:val="normal1"/>
                </w:pPr>
              </w:p>
            </w:tc>
          </w:tr>
          <w:tr w:rsidR="00D22022" w14:paraId="6F1D7B00"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93C47D"/>
                <w:vAlign w:val="center"/>
              </w:tcPr>
              <w:p w14:paraId="52680396" w14:textId="77777777" w:rsidR="00D22022" w:rsidRDefault="00A61033" w:rsidP="00556EC8">
                <w:pPr>
                  <w:pStyle w:val="normal1"/>
                </w:pPr>
                <w:r>
                  <w:t>ZONA REGABLE</w:t>
                </w:r>
              </w:p>
            </w:tc>
            <w:tc>
              <w:tcPr>
                <w:tcW w:w="1719" w:type="dxa"/>
                <w:tcBorders>
                  <w:top w:val="single" w:sz="4" w:space="0" w:color="000000"/>
                  <w:left w:val="single" w:sz="4" w:space="0" w:color="000000"/>
                  <w:bottom w:val="single" w:sz="4" w:space="0" w:color="000000"/>
                  <w:right w:val="single" w:sz="4" w:space="0" w:color="000000"/>
                </w:tcBorders>
                <w:vAlign w:val="center"/>
              </w:tcPr>
              <w:p w14:paraId="7B5E6389" w14:textId="77777777" w:rsidR="00D22022" w:rsidRDefault="00D22022" w:rsidP="00556EC8">
                <w:pPr>
                  <w:pStyle w:val="normal1"/>
                </w:pPr>
              </w:p>
            </w:tc>
          </w:tr>
          <w:tr w:rsidR="00D22022" w14:paraId="0DF1575F" w14:textId="77777777">
            <w:trPr>
              <w:trHeight w:val="330"/>
              <w:jc w:val="center"/>
            </w:trPr>
            <w:tc>
              <w:tcPr>
                <w:tcW w:w="5886" w:type="dxa"/>
                <w:tcBorders>
                  <w:top w:val="single" w:sz="4" w:space="0" w:color="000000"/>
                  <w:left w:val="single" w:sz="4" w:space="0" w:color="000000"/>
                  <w:bottom w:val="single" w:sz="4" w:space="0" w:color="000000"/>
                  <w:right w:val="single" w:sz="4" w:space="0" w:color="000000"/>
                </w:tcBorders>
                <w:shd w:val="clear" w:color="auto" w:fill="93C47D"/>
                <w:vAlign w:val="center"/>
              </w:tcPr>
              <w:p w14:paraId="59048F22" w14:textId="77777777" w:rsidR="00D22022" w:rsidRDefault="00A61033" w:rsidP="00556EC8">
                <w:pPr>
                  <w:pStyle w:val="normal1"/>
                </w:pPr>
                <w:r>
                  <w:t>CLASE REQUERIDA</w:t>
                </w:r>
              </w:p>
            </w:tc>
            <w:tc>
              <w:tcPr>
                <w:tcW w:w="1719" w:type="dxa"/>
                <w:tcBorders>
                  <w:top w:val="single" w:sz="4" w:space="0" w:color="000000"/>
                  <w:left w:val="single" w:sz="4" w:space="0" w:color="000000"/>
                  <w:bottom w:val="single" w:sz="4" w:space="0" w:color="000000"/>
                  <w:right w:val="single" w:sz="4" w:space="0" w:color="000000"/>
                </w:tcBorders>
                <w:vAlign w:val="center"/>
              </w:tcPr>
              <w:p w14:paraId="1EF3E6FE" w14:textId="77777777" w:rsidR="00D22022" w:rsidRDefault="00000000" w:rsidP="00556EC8">
                <w:pPr>
                  <w:pStyle w:val="normal1"/>
                  <w:rPr>
                    <w:rFonts w:ascii="Arial Narrow" w:eastAsia="Arial Narrow" w:hAnsi="Arial Narrow" w:cs="Arial Narrow"/>
                    <w:color w:val="666666"/>
                    <w:sz w:val="20"/>
                    <w:szCs w:val="20"/>
                  </w:rPr>
                </w:pPr>
              </w:p>
            </w:tc>
          </w:tr>
        </w:tbl>
      </w:sdtContent>
    </w:sdt>
    <w:p w14:paraId="7EB19AB8" w14:textId="77777777" w:rsidR="00D22022" w:rsidRDefault="00D22022" w:rsidP="00556EC8">
      <w:pPr>
        <w:pStyle w:val="normal1"/>
      </w:pPr>
    </w:p>
    <w:p w14:paraId="7E89826C" w14:textId="77777777" w:rsidR="00D22022" w:rsidRDefault="00A61033" w:rsidP="00556EC8">
      <w:pPr>
        <w:pStyle w:val="Ttulo1"/>
      </w:pPr>
      <w:bookmarkStart w:id="96" w:name="_heading=h.4gztqv8qv4v" w:colFirst="0" w:colLast="0"/>
      <w:bookmarkEnd w:id="96"/>
      <w:r>
        <w:br w:type="page"/>
      </w:r>
    </w:p>
    <w:p w14:paraId="7C5D538E" w14:textId="77777777" w:rsidR="00D22022" w:rsidRDefault="00A61033" w:rsidP="00556EC8">
      <w:pPr>
        <w:pStyle w:val="Ttulo1"/>
        <w:numPr>
          <w:ilvl w:val="0"/>
          <w:numId w:val="6"/>
        </w:numPr>
      </w:pPr>
      <w:bookmarkStart w:id="97" w:name="_Toc200710421"/>
      <w:r>
        <w:t>MECANISMOS DE COORDINACIÓN Y COMUNICACIÓN ENTRE ACTORES</w:t>
      </w:r>
      <w:bookmarkEnd w:id="97"/>
    </w:p>
    <w:p w14:paraId="235B6533" w14:textId="77777777" w:rsidR="00D22022" w:rsidRDefault="00A61033" w:rsidP="00556EC8">
      <w:pPr>
        <w:pStyle w:val="normal1"/>
      </w:pPr>
      <w:r>
        <w:t>En este apartado se detallan los mecanismos establecidos para la coordinación y comunicación entre las partes responsables del sistema de reutilización y de éstas con las autoridades para garantizar la producción, distribución y utilización seguras del agua regenerada.</w:t>
      </w:r>
    </w:p>
    <w:p w14:paraId="04461DB0" w14:textId="77777777" w:rsidR="00D22022" w:rsidRDefault="00A61033" w:rsidP="00556EC8">
      <w:pPr>
        <w:pStyle w:val="normal1"/>
      </w:pPr>
      <w:r>
        <w:t>Se puede incluir un flujograma de las comunicaciones entre las partes implicadas en este PGRAR, de forma que se establecen comunicaciones bidireccionales entre las partes.</w:t>
      </w:r>
    </w:p>
    <w:p w14:paraId="10ED9958" w14:textId="77777777" w:rsidR="00D22022" w:rsidRDefault="00A61033" w:rsidP="00E57C31">
      <w:pPr>
        <w:pStyle w:val="Ttulo2"/>
      </w:pPr>
      <w:bookmarkStart w:id="98" w:name="_Toc200710422"/>
      <w:r>
        <w:t>CONTROL DE VERIFICACIÓN</w:t>
      </w:r>
      <w:bookmarkEnd w:id="98"/>
      <w:r>
        <w:t xml:space="preserve"> </w:t>
      </w:r>
    </w:p>
    <w:p w14:paraId="0620857C" w14:textId="77777777" w:rsidR="00D22022" w:rsidRDefault="00A61033" w:rsidP="00556EC8">
      <w:pPr>
        <w:pStyle w:val="normal1"/>
      </w:pPr>
      <w:r>
        <w:t>Hay que comprobar y confirmar que todos los elementos del PGR funcionan correctamente, verificando tanto los parámetros de control a través de los indicadores porcentuales respecto a los respectivos límites, como el propio peligro, a través de la realización de análisis). Hay que definir los aspectos siguientes: i) acción a verificar; ii) metodología utilizada (criterio de verificación) y lugar donde se realiza (fuente de los datos); iii) frecuencia; iv) persona responsable; v) sistema de registro.</w:t>
      </w:r>
    </w:p>
    <w:p w14:paraId="28ADA896" w14:textId="77777777" w:rsidR="00D22022" w:rsidRDefault="00A61033" w:rsidP="00E57C31">
      <w:pPr>
        <w:pStyle w:val="Ttulo2"/>
      </w:pPr>
      <w:bookmarkStart w:id="99" w:name="_Toc200710423"/>
      <w:r>
        <w:t>CONTROL OPERACIONAL</w:t>
      </w:r>
      <w:bookmarkEnd w:id="99"/>
    </w:p>
    <w:p w14:paraId="2929415C" w14:textId="77777777" w:rsidR="00D22022" w:rsidRDefault="00A61033" w:rsidP="00556EC8">
      <w:pPr>
        <w:pStyle w:val="normal1"/>
      </w:pPr>
      <w:r>
        <w:t>Se definen las medidas y observaciones realizadas con el fin de evaluar y confirmar que las barreras individuales y las medidas preventivas para controlar los riesgos funcionan de manera adecuada y eficaz. Se identifican los actores responsables de este control y de los parámetros a controlar en cada caso junto con su frecuencia.</w:t>
      </w:r>
    </w:p>
    <w:p w14:paraId="2EBD291C" w14:textId="77777777" w:rsidR="00D22022" w:rsidRDefault="00A61033" w:rsidP="00556EC8">
      <w:pPr>
        <w:pStyle w:val="normal1"/>
      </w:pPr>
      <w:r>
        <w:t>Aquí se incluye el control de rutina de los parámetros de control, como la turbidez, u otros, que confirman que el proceso de tratamiento está bajo control y funciona dentro de los criterios operativos.</w:t>
      </w:r>
    </w:p>
    <w:p w14:paraId="29DEE3FA" w14:textId="77777777" w:rsidR="00D22022" w:rsidRDefault="00A61033" w:rsidP="00556EC8">
      <w:pPr>
        <w:pStyle w:val="normal1"/>
      </w:pPr>
      <w:r>
        <w:t>Además, se indican los puntos críticos de control del sistema. Son puntos de especial relevancia para asegurar el cumplimiento de los requisitos establecidos y sobre los que podría ser necesario un control y monitorización más exhaustivo y/o continúo en el tiempo.</w:t>
      </w:r>
    </w:p>
    <w:p w14:paraId="66DCA843" w14:textId="77777777" w:rsidR="00D22022" w:rsidRDefault="00A61033" w:rsidP="00D3714F">
      <w:pPr>
        <w:pStyle w:val="Ttulo3"/>
      </w:pPr>
      <w:bookmarkStart w:id="100" w:name="_Toc200710424"/>
      <w:r>
        <w:t>Producción</w:t>
      </w:r>
      <w:bookmarkEnd w:id="100"/>
    </w:p>
    <w:p w14:paraId="3A300641" w14:textId="77777777" w:rsidR="00D22022" w:rsidRDefault="00A61033" w:rsidP="00556EC8">
      <w:pPr>
        <w:pStyle w:val="normal1"/>
      </w:pPr>
      <w:r>
        <w:t>Punto, parámetros/condiciones de control y límites asociados, descripción del monitoreo y responsable.</w:t>
      </w:r>
    </w:p>
    <w:p w14:paraId="5F6CC560" w14:textId="77777777" w:rsidR="00D22022" w:rsidRDefault="00A61033" w:rsidP="00D3714F">
      <w:pPr>
        <w:pStyle w:val="Ttulo3"/>
      </w:pPr>
      <w:bookmarkStart w:id="101" w:name="_Toc200710425"/>
      <w:r>
        <w:t>Distribución y almacenamiento</w:t>
      </w:r>
      <w:bookmarkEnd w:id="101"/>
    </w:p>
    <w:p w14:paraId="6ADCE4F1" w14:textId="77777777" w:rsidR="00D22022" w:rsidRDefault="00A61033" w:rsidP="00556EC8">
      <w:pPr>
        <w:pStyle w:val="normal1"/>
      </w:pPr>
      <w:r>
        <w:t>Punto, parámetros/condiciones de control y límites asociados, descripción del monitoreo y responsable.</w:t>
      </w:r>
    </w:p>
    <w:p w14:paraId="3747CF10" w14:textId="77777777" w:rsidR="00D22022" w:rsidRDefault="00A61033" w:rsidP="00D3714F">
      <w:pPr>
        <w:pStyle w:val="Ttulo3"/>
      </w:pPr>
      <w:bookmarkStart w:id="102" w:name="_Toc200710426"/>
      <w:r>
        <w:t>Zona de uso</w:t>
      </w:r>
      <w:bookmarkEnd w:id="102"/>
    </w:p>
    <w:p w14:paraId="58DF66A9" w14:textId="77777777" w:rsidR="00D22022" w:rsidRDefault="00A61033" w:rsidP="00556EC8">
      <w:pPr>
        <w:pStyle w:val="normal1"/>
      </w:pPr>
      <w:r>
        <w:t>Punto, parámetros/condiciones de control y límites asociados, descripción del monitoreo y responsable.</w:t>
      </w:r>
    </w:p>
    <w:p w14:paraId="0D725709" w14:textId="77777777" w:rsidR="00D22022" w:rsidRDefault="00A61033" w:rsidP="00556EC8">
      <w:pPr>
        <w:pStyle w:val="normal1"/>
      </w:pPr>
      <w:r>
        <w:t>Especialmente si se han implementado barreras en la zona de uso, deberá describirse el control que se llevará a cabo para comprobar que éstas están funcionando adecuadamente y consiguiendo el objetivo para el que fueron diseñadas.</w:t>
      </w:r>
    </w:p>
    <w:p w14:paraId="7681AE7C" w14:textId="77777777" w:rsidR="00D22022" w:rsidRDefault="00A61033" w:rsidP="00E57C31">
      <w:pPr>
        <w:pStyle w:val="Ttulo2"/>
      </w:pPr>
      <w:bookmarkStart w:id="103" w:name="_Toc200710427"/>
      <w:r>
        <w:t>SISTEMA DE GESTIÓN DE LA CALIDAD</w:t>
      </w:r>
      <w:bookmarkEnd w:id="103"/>
    </w:p>
    <w:p w14:paraId="680FD06B" w14:textId="77777777" w:rsidR="00D22022" w:rsidRDefault="00A61033" w:rsidP="00556EC8">
      <w:pPr>
        <w:pStyle w:val="normal1"/>
      </w:pPr>
      <w:r>
        <w:t>Respecto a sistemas y procedimientos de calidad, se dispone de los elementos señalados en la Tabla 25.</w:t>
      </w:r>
    </w:p>
    <w:p w14:paraId="41BB7F00" w14:textId="77777777" w:rsidR="00D22022" w:rsidRDefault="00A61033" w:rsidP="00767463">
      <w:pPr>
        <w:pStyle w:val="Ttulo5"/>
      </w:pPr>
      <w:bookmarkStart w:id="104" w:name="_heading=h.4sm5rn30hbid" w:colFirst="0" w:colLast="0"/>
      <w:bookmarkEnd w:id="104"/>
      <w:r>
        <w:t>Tabla 25. Checklist para seguimiento del sistema de gestión de la calidad</w:t>
      </w:r>
    </w:p>
    <w:tbl>
      <w:tblPr>
        <w:tblStyle w:val="5"/>
        <w:tblW w:w="9540" w:type="dxa"/>
        <w:tblInd w:w="-103" w:type="dxa"/>
        <w:tblLayout w:type="fixed"/>
        <w:tblLook w:val="0000" w:firstRow="0" w:lastRow="0" w:firstColumn="0" w:lastColumn="0" w:noHBand="0" w:noVBand="0"/>
      </w:tblPr>
      <w:tblGrid>
        <w:gridCol w:w="495"/>
        <w:gridCol w:w="4110"/>
        <w:gridCol w:w="2580"/>
        <w:gridCol w:w="2355"/>
      </w:tblGrid>
      <w:tr w:rsidR="00D22022" w14:paraId="6F59AC27" w14:textId="77777777">
        <w:trPr>
          <w:trHeight w:val="1020"/>
          <w:tblHeader/>
        </w:trPr>
        <w:tc>
          <w:tcPr>
            <w:tcW w:w="4605" w:type="dxa"/>
            <w:gridSpan w:val="2"/>
            <w:tcBorders>
              <w:top w:val="single" w:sz="4" w:space="0" w:color="000000"/>
              <w:left w:val="single" w:sz="4" w:space="0" w:color="000000"/>
              <w:bottom w:val="single" w:sz="4" w:space="0" w:color="000000"/>
              <w:right w:val="single" w:sz="4" w:space="0" w:color="000000"/>
            </w:tcBorders>
            <w:shd w:val="clear" w:color="auto" w:fill="D9EAD3"/>
            <w:vAlign w:val="center"/>
          </w:tcPr>
          <w:p w14:paraId="5103EC94"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Elemento de control de calidad</w:t>
            </w:r>
          </w:p>
        </w:tc>
        <w:tc>
          <w:tcPr>
            <w:tcW w:w="2580" w:type="dxa"/>
            <w:tcBorders>
              <w:top w:val="single" w:sz="4" w:space="0" w:color="000000"/>
              <w:bottom w:val="single" w:sz="4" w:space="0" w:color="000000"/>
              <w:right w:val="single" w:sz="4" w:space="0" w:color="000000"/>
            </w:tcBorders>
            <w:shd w:val="clear" w:color="auto" w:fill="D9EAD3"/>
            <w:vAlign w:val="center"/>
          </w:tcPr>
          <w:p w14:paraId="1E97D1D8"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Documento</w:t>
            </w:r>
            <w:r w:rsidRPr="00DD18FA">
              <w:rPr>
                <w:b/>
                <w:bCs/>
                <w:sz w:val="20"/>
                <w:szCs w:val="20"/>
              </w:rPr>
              <w:br/>
            </w:r>
            <w:r w:rsidRPr="00DD18FA">
              <w:rPr>
                <w:i/>
                <w:iCs/>
                <w:sz w:val="20"/>
                <w:szCs w:val="20"/>
              </w:rPr>
              <w:t>(Indique número de anexo o apartado del PGRAR en el que está la información)</w:t>
            </w:r>
          </w:p>
        </w:tc>
        <w:tc>
          <w:tcPr>
            <w:tcW w:w="2355" w:type="dxa"/>
            <w:tcBorders>
              <w:top w:val="single" w:sz="4" w:space="0" w:color="000000"/>
              <w:bottom w:val="single" w:sz="4" w:space="0" w:color="000000"/>
              <w:right w:val="single" w:sz="4" w:space="0" w:color="000000"/>
            </w:tcBorders>
            <w:shd w:val="clear" w:color="auto" w:fill="D9EAD3"/>
            <w:vAlign w:val="center"/>
          </w:tcPr>
          <w:p w14:paraId="415A0A69" w14:textId="77777777" w:rsidR="00D22022" w:rsidRPr="00DD18FA" w:rsidRDefault="00A61033" w:rsidP="00DD18FA">
            <w:pPr>
              <w:pStyle w:val="normal1"/>
              <w:spacing w:before="0" w:after="0" w:line="240" w:lineRule="auto"/>
              <w:ind w:left="0"/>
              <w:jc w:val="center"/>
              <w:rPr>
                <w:b/>
                <w:bCs/>
                <w:sz w:val="20"/>
                <w:szCs w:val="20"/>
              </w:rPr>
            </w:pPr>
            <w:r w:rsidRPr="00DD18FA">
              <w:rPr>
                <w:b/>
                <w:bCs/>
                <w:sz w:val="20"/>
                <w:szCs w:val="20"/>
              </w:rPr>
              <w:t>Observaciones</w:t>
            </w:r>
          </w:p>
          <w:p w14:paraId="364E27CD"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indicar en esta columna si se dispone o no</w:t>
            </w:r>
          </w:p>
        </w:tc>
      </w:tr>
      <w:tr w:rsidR="00D22022" w14:paraId="16A96EC6" w14:textId="77777777">
        <w:trPr>
          <w:trHeight w:val="255"/>
        </w:trPr>
        <w:tc>
          <w:tcPr>
            <w:tcW w:w="495" w:type="dxa"/>
            <w:tcBorders>
              <w:left w:val="single" w:sz="4" w:space="0" w:color="000000"/>
              <w:bottom w:val="single" w:sz="4" w:space="0" w:color="000000"/>
              <w:right w:val="single" w:sz="4" w:space="0" w:color="000000"/>
            </w:tcBorders>
            <w:vAlign w:val="center"/>
          </w:tcPr>
          <w:p w14:paraId="5E2E3559"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 </w:t>
            </w:r>
          </w:p>
        </w:tc>
        <w:tc>
          <w:tcPr>
            <w:tcW w:w="4110" w:type="dxa"/>
            <w:tcBorders>
              <w:bottom w:val="single" w:sz="4" w:space="0" w:color="000000"/>
              <w:right w:val="single" w:sz="4" w:space="0" w:color="000000"/>
            </w:tcBorders>
            <w:vAlign w:val="center"/>
          </w:tcPr>
          <w:p w14:paraId="2DC187CD"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ISO 9001 o equivalente</w:t>
            </w:r>
          </w:p>
        </w:tc>
        <w:tc>
          <w:tcPr>
            <w:tcW w:w="2580" w:type="dxa"/>
            <w:tcBorders>
              <w:bottom w:val="single" w:sz="4" w:space="0" w:color="000000"/>
              <w:right w:val="single" w:sz="4" w:space="0" w:color="000000"/>
            </w:tcBorders>
            <w:vAlign w:val="center"/>
          </w:tcPr>
          <w:p w14:paraId="74838F99"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7628CF66" w14:textId="77777777" w:rsidR="00D22022" w:rsidRDefault="00A61033" w:rsidP="00556EC8">
            <w:pPr>
              <w:pStyle w:val="normal1"/>
            </w:pPr>
            <w:r>
              <w:t> </w:t>
            </w:r>
          </w:p>
        </w:tc>
      </w:tr>
      <w:tr w:rsidR="00D22022" w14:paraId="01A7161A" w14:textId="77777777">
        <w:trPr>
          <w:trHeight w:val="255"/>
        </w:trPr>
        <w:tc>
          <w:tcPr>
            <w:tcW w:w="495" w:type="dxa"/>
            <w:tcBorders>
              <w:left w:val="single" w:sz="4" w:space="0" w:color="000000"/>
              <w:bottom w:val="single" w:sz="4" w:space="0" w:color="000000"/>
              <w:right w:val="single" w:sz="4" w:space="0" w:color="000000"/>
            </w:tcBorders>
            <w:vAlign w:val="center"/>
          </w:tcPr>
          <w:p w14:paraId="7D0B5900"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w:t>
            </w:r>
          </w:p>
        </w:tc>
        <w:tc>
          <w:tcPr>
            <w:tcW w:w="4110" w:type="dxa"/>
            <w:tcBorders>
              <w:bottom w:val="single" w:sz="4" w:space="0" w:color="000000"/>
              <w:right w:val="single" w:sz="4" w:space="0" w:color="000000"/>
            </w:tcBorders>
            <w:vAlign w:val="center"/>
          </w:tcPr>
          <w:p w14:paraId="3762423F"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los procedimientos normalizados de trabajo</w:t>
            </w:r>
          </w:p>
        </w:tc>
        <w:tc>
          <w:tcPr>
            <w:tcW w:w="2580" w:type="dxa"/>
            <w:tcBorders>
              <w:bottom w:val="single" w:sz="4" w:space="0" w:color="000000"/>
              <w:right w:val="single" w:sz="4" w:space="0" w:color="000000"/>
            </w:tcBorders>
            <w:vAlign w:val="center"/>
          </w:tcPr>
          <w:p w14:paraId="4F943E6E"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052BF01C" w14:textId="77777777" w:rsidR="00D22022" w:rsidRDefault="00A61033" w:rsidP="00556EC8">
            <w:pPr>
              <w:pStyle w:val="normal1"/>
            </w:pPr>
            <w:r>
              <w:t> </w:t>
            </w:r>
          </w:p>
        </w:tc>
      </w:tr>
      <w:tr w:rsidR="00D22022" w14:paraId="43F4CED9" w14:textId="77777777">
        <w:trPr>
          <w:trHeight w:val="255"/>
        </w:trPr>
        <w:tc>
          <w:tcPr>
            <w:tcW w:w="495" w:type="dxa"/>
            <w:tcBorders>
              <w:left w:val="single" w:sz="4" w:space="0" w:color="000000"/>
              <w:bottom w:val="single" w:sz="4" w:space="0" w:color="000000"/>
              <w:right w:val="single" w:sz="4" w:space="0" w:color="000000"/>
            </w:tcBorders>
            <w:vAlign w:val="center"/>
          </w:tcPr>
          <w:p w14:paraId="02079234"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2)</w:t>
            </w:r>
          </w:p>
        </w:tc>
        <w:tc>
          <w:tcPr>
            <w:tcW w:w="4110" w:type="dxa"/>
            <w:tcBorders>
              <w:bottom w:val="single" w:sz="4" w:space="0" w:color="000000"/>
              <w:right w:val="single" w:sz="4" w:space="0" w:color="000000"/>
            </w:tcBorders>
            <w:vAlign w:val="center"/>
          </w:tcPr>
          <w:p w14:paraId="7780958D"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un calendario de explotación y mantenimiento</w:t>
            </w:r>
          </w:p>
        </w:tc>
        <w:tc>
          <w:tcPr>
            <w:tcW w:w="2580" w:type="dxa"/>
            <w:tcBorders>
              <w:bottom w:val="single" w:sz="4" w:space="0" w:color="000000"/>
              <w:right w:val="single" w:sz="4" w:space="0" w:color="000000"/>
            </w:tcBorders>
            <w:vAlign w:val="center"/>
          </w:tcPr>
          <w:p w14:paraId="1AF64490"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74B0F6B1" w14:textId="77777777" w:rsidR="00D22022" w:rsidRDefault="00A61033" w:rsidP="00556EC8">
            <w:pPr>
              <w:pStyle w:val="normal1"/>
            </w:pPr>
            <w:r>
              <w:t> </w:t>
            </w:r>
          </w:p>
        </w:tc>
      </w:tr>
      <w:tr w:rsidR="00D22022" w14:paraId="01606EB6" w14:textId="77777777">
        <w:trPr>
          <w:trHeight w:val="255"/>
        </w:trPr>
        <w:tc>
          <w:tcPr>
            <w:tcW w:w="495" w:type="dxa"/>
            <w:tcBorders>
              <w:left w:val="single" w:sz="4" w:space="0" w:color="000000"/>
              <w:bottom w:val="single" w:sz="4" w:space="0" w:color="000000"/>
              <w:right w:val="single" w:sz="4" w:space="0" w:color="000000"/>
            </w:tcBorders>
            <w:vAlign w:val="center"/>
          </w:tcPr>
          <w:p w14:paraId="21B04010"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3)</w:t>
            </w:r>
          </w:p>
        </w:tc>
        <w:tc>
          <w:tcPr>
            <w:tcW w:w="4110" w:type="dxa"/>
            <w:tcBorders>
              <w:bottom w:val="single" w:sz="4" w:space="0" w:color="000000"/>
              <w:right w:val="single" w:sz="4" w:space="0" w:color="000000"/>
            </w:tcBorders>
            <w:vAlign w:val="center"/>
          </w:tcPr>
          <w:p w14:paraId="01966881"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medidas de control de calidad</w:t>
            </w:r>
          </w:p>
        </w:tc>
        <w:tc>
          <w:tcPr>
            <w:tcW w:w="2580" w:type="dxa"/>
            <w:tcBorders>
              <w:bottom w:val="single" w:sz="4" w:space="0" w:color="000000"/>
              <w:right w:val="single" w:sz="4" w:space="0" w:color="000000"/>
            </w:tcBorders>
            <w:vAlign w:val="center"/>
          </w:tcPr>
          <w:p w14:paraId="0233C34E"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16D841C9" w14:textId="77777777" w:rsidR="00D22022" w:rsidRDefault="00A61033" w:rsidP="00556EC8">
            <w:pPr>
              <w:pStyle w:val="normal1"/>
            </w:pPr>
            <w:r>
              <w:t> </w:t>
            </w:r>
          </w:p>
        </w:tc>
      </w:tr>
      <w:tr w:rsidR="00D22022" w14:paraId="1F41550A" w14:textId="77777777">
        <w:trPr>
          <w:trHeight w:val="510"/>
        </w:trPr>
        <w:tc>
          <w:tcPr>
            <w:tcW w:w="495" w:type="dxa"/>
            <w:tcBorders>
              <w:left w:val="single" w:sz="4" w:space="0" w:color="000000"/>
              <w:bottom w:val="single" w:sz="4" w:space="0" w:color="000000"/>
              <w:right w:val="single" w:sz="4" w:space="0" w:color="000000"/>
            </w:tcBorders>
            <w:vAlign w:val="center"/>
          </w:tcPr>
          <w:p w14:paraId="6B83E729"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4)</w:t>
            </w:r>
          </w:p>
        </w:tc>
        <w:tc>
          <w:tcPr>
            <w:tcW w:w="4110" w:type="dxa"/>
            <w:tcBorders>
              <w:bottom w:val="single" w:sz="4" w:space="0" w:color="000000"/>
              <w:right w:val="single" w:sz="4" w:space="0" w:color="000000"/>
            </w:tcBorders>
            <w:vAlign w:val="center"/>
          </w:tcPr>
          <w:p w14:paraId="3E480A71"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lista de tareas específicas y responsable de dichas tareas (control operacional de rutina)</w:t>
            </w:r>
          </w:p>
        </w:tc>
        <w:tc>
          <w:tcPr>
            <w:tcW w:w="2580" w:type="dxa"/>
            <w:tcBorders>
              <w:bottom w:val="single" w:sz="4" w:space="0" w:color="000000"/>
              <w:right w:val="single" w:sz="4" w:space="0" w:color="000000"/>
            </w:tcBorders>
            <w:vAlign w:val="center"/>
          </w:tcPr>
          <w:p w14:paraId="6CC56618" w14:textId="77777777" w:rsidR="00D22022" w:rsidRDefault="00D22022" w:rsidP="00556EC8">
            <w:pPr>
              <w:pStyle w:val="normal1"/>
            </w:pPr>
          </w:p>
        </w:tc>
        <w:tc>
          <w:tcPr>
            <w:tcW w:w="2355" w:type="dxa"/>
            <w:tcBorders>
              <w:bottom w:val="single" w:sz="4" w:space="0" w:color="000000"/>
              <w:right w:val="single" w:sz="4" w:space="0" w:color="000000"/>
            </w:tcBorders>
            <w:vAlign w:val="center"/>
          </w:tcPr>
          <w:p w14:paraId="6BEA86C6" w14:textId="77777777" w:rsidR="00D22022" w:rsidRDefault="00A61033" w:rsidP="00556EC8">
            <w:pPr>
              <w:pStyle w:val="normal1"/>
            </w:pPr>
            <w:r>
              <w:t> </w:t>
            </w:r>
          </w:p>
        </w:tc>
      </w:tr>
      <w:tr w:rsidR="00D22022" w14:paraId="7BA07035" w14:textId="77777777">
        <w:trPr>
          <w:trHeight w:val="1644"/>
        </w:trPr>
        <w:tc>
          <w:tcPr>
            <w:tcW w:w="495" w:type="dxa"/>
            <w:tcBorders>
              <w:left w:val="single" w:sz="4" w:space="0" w:color="000000"/>
              <w:bottom w:val="single" w:sz="4" w:space="0" w:color="000000"/>
              <w:right w:val="single" w:sz="4" w:space="0" w:color="000000"/>
            </w:tcBorders>
            <w:vAlign w:val="center"/>
          </w:tcPr>
          <w:p w14:paraId="286824E5"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5)</w:t>
            </w:r>
          </w:p>
        </w:tc>
        <w:tc>
          <w:tcPr>
            <w:tcW w:w="4110" w:type="dxa"/>
            <w:tcBorders>
              <w:bottom w:val="single" w:sz="4" w:space="0" w:color="000000"/>
              <w:right w:val="single" w:sz="4" w:space="0" w:color="000000"/>
            </w:tcBorders>
            <w:vAlign w:val="center"/>
          </w:tcPr>
          <w:p w14:paraId="3E5C2AE0"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lista del punto de cumplimiento y de otros puntos críticos de control señalados para la gestión del riesgo (ubicación exacta  mediante posicionamiento en un mapa SIG o con información geográfica, cuando sea posible) y el método de muestreo;</w:t>
            </w:r>
          </w:p>
        </w:tc>
        <w:tc>
          <w:tcPr>
            <w:tcW w:w="2580" w:type="dxa"/>
            <w:tcBorders>
              <w:bottom w:val="single" w:sz="4" w:space="0" w:color="000000"/>
              <w:right w:val="single" w:sz="4" w:space="0" w:color="000000"/>
            </w:tcBorders>
            <w:vAlign w:val="center"/>
          </w:tcPr>
          <w:p w14:paraId="70E5AA5D" w14:textId="77777777" w:rsidR="00D22022" w:rsidRDefault="00D22022" w:rsidP="00556EC8">
            <w:pPr>
              <w:pStyle w:val="normal1"/>
            </w:pPr>
          </w:p>
        </w:tc>
        <w:tc>
          <w:tcPr>
            <w:tcW w:w="2355" w:type="dxa"/>
            <w:tcBorders>
              <w:bottom w:val="single" w:sz="4" w:space="0" w:color="000000"/>
              <w:right w:val="single" w:sz="4" w:space="0" w:color="000000"/>
            </w:tcBorders>
            <w:vAlign w:val="center"/>
          </w:tcPr>
          <w:p w14:paraId="35C5AD91" w14:textId="77777777" w:rsidR="00D22022" w:rsidRDefault="00A61033" w:rsidP="00556EC8">
            <w:pPr>
              <w:pStyle w:val="normal1"/>
            </w:pPr>
            <w:r>
              <w:t> </w:t>
            </w:r>
          </w:p>
        </w:tc>
      </w:tr>
      <w:tr w:rsidR="00D22022" w14:paraId="4A00513F" w14:textId="77777777">
        <w:trPr>
          <w:trHeight w:val="510"/>
        </w:trPr>
        <w:tc>
          <w:tcPr>
            <w:tcW w:w="495" w:type="dxa"/>
            <w:tcBorders>
              <w:left w:val="single" w:sz="4" w:space="0" w:color="000000"/>
              <w:bottom w:val="single" w:sz="4" w:space="0" w:color="000000"/>
              <w:right w:val="single" w:sz="4" w:space="0" w:color="000000"/>
            </w:tcBorders>
            <w:vAlign w:val="center"/>
          </w:tcPr>
          <w:p w14:paraId="54FDADF8"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6)</w:t>
            </w:r>
          </w:p>
        </w:tc>
        <w:tc>
          <w:tcPr>
            <w:tcW w:w="4110" w:type="dxa"/>
            <w:tcBorders>
              <w:bottom w:val="single" w:sz="4" w:space="0" w:color="000000"/>
              <w:right w:val="single" w:sz="4" w:space="0" w:color="000000"/>
            </w:tcBorders>
            <w:vAlign w:val="center"/>
          </w:tcPr>
          <w:p w14:paraId="2307E1BB"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procedimientos para la adquisición de datos mediante análisis de laboratorio o sistemas en línea</w:t>
            </w:r>
          </w:p>
        </w:tc>
        <w:tc>
          <w:tcPr>
            <w:tcW w:w="2580" w:type="dxa"/>
            <w:tcBorders>
              <w:bottom w:val="single" w:sz="4" w:space="0" w:color="000000"/>
              <w:right w:val="single" w:sz="4" w:space="0" w:color="000000"/>
            </w:tcBorders>
            <w:vAlign w:val="center"/>
          </w:tcPr>
          <w:p w14:paraId="006B8639"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3808F088" w14:textId="77777777" w:rsidR="00D22022" w:rsidRDefault="00A61033" w:rsidP="00556EC8">
            <w:pPr>
              <w:pStyle w:val="normal1"/>
            </w:pPr>
            <w:r>
              <w:t> </w:t>
            </w:r>
          </w:p>
        </w:tc>
      </w:tr>
      <w:tr w:rsidR="00D22022" w14:paraId="65D78940" w14:textId="77777777">
        <w:trPr>
          <w:trHeight w:val="255"/>
        </w:trPr>
        <w:tc>
          <w:tcPr>
            <w:tcW w:w="495" w:type="dxa"/>
            <w:tcBorders>
              <w:left w:val="single" w:sz="4" w:space="0" w:color="000000"/>
              <w:bottom w:val="single" w:sz="4" w:space="0" w:color="000000"/>
              <w:right w:val="single" w:sz="4" w:space="0" w:color="000000"/>
            </w:tcBorders>
            <w:vAlign w:val="center"/>
          </w:tcPr>
          <w:p w14:paraId="0939B9E7"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7)</w:t>
            </w:r>
          </w:p>
        </w:tc>
        <w:tc>
          <w:tcPr>
            <w:tcW w:w="4110" w:type="dxa"/>
            <w:tcBorders>
              <w:bottom w:val="single" w:sz="4" w:space="0" w:color="000000"/>
              <w:right w:val="single" w:sz="4" w:space="0" w:color="000000"/>
            </w:tcBorders>
            <w:vAlign w:val="center"/>
          </w:tcPr>
          <w:p w14:paraId="069D887F"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procedimientos de muestreo y análisis</w:t>
            </w:r>
          </w:p>
        </w:tc>
        <w:tc>
          <w:tcPr>
            <w:tcW w:w="2580" w:type="dxa"/>
            <w:tcBorders>
              <w:bottom w:val="single" w:sz="4" w:space="0" w:color="000000"/>
              <w:right w:val="single" w:sz="4" w:space="0" w:color="000000"/>
            </w:tcBorders>
            <w:vAlign w:val="center"/>
          </w:tcPr>
          <w:p w14:paraId="648A1EBD" w14:textId="77777777" w:rsidR="00D22022" w:rsidRDefault="00D22022" w:rsidP="00556EC8">
            <w:pPr>
              <w:pStyle w:val="normal1"/>
            </w:pPr>
          </w:p>
        </w:tc>
        <w:tc>
          <w:tcPr>
            <w:tcW w:w="2355" w:type="dxa"/>
            <w:tcBorders>
              <w:bottom w:val="single" w:sz="4" w:space="0" w:color="000000"/>
              <w:right w:val="single" w:sz="4" w:space="0" w:color="000000"/>
            </w:tcBorders>
            <w:vAlign w:val="center"/>
          </w:tcPr>
          <w:p w14:paraId="21CA381E"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Por ejemplo, se puede indicar que los muestreos se realizarán por ECAH o que cumplirán la normativa "x".</w:t>
            </w:r>
          </w:p>
        </w:tc>
      </w:tr>
      <w:tr w:rsidR="00D22022" w14:paraId="1EC7A449" w14:textId="77777777">
        <w:trPr>
          <w:trHeight w:val="510"/>
        </w:trPr>
        <w:tc>
          <w:tcPr>
            <w:tcW w:w="495" w:type="dxa"/>
            <w:tcBorders>
              <w:left w:val="single" w:sz="4" w:space="0" w:color="000000"/>
              <w:bottom w:val="single" w:sz="4" w:space="0" w:color="000000"/>
              <w:right w:val="single" w:sz="4" w:space="0" w:color="000000"/>
            </w:tcBorders>
            <w:vAlign w:val="center"/>
          </w:tcPr>
          <w:p w14:paraId="18B9387D"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8)</w:t>
            </w:r>
          </w:p>
        </w:tc>
        <w:tc>
          <w:tcPr>
            <w:tcW w:w="4110" w:type="dxa"/>
            <w:tcBorders>
              <w:bottom w:val="single" w:sz="4" w:space="0" w:color="000000"/>
              <w:right w:val="single" w:sz="4" w:space="0" w:color="000000"/>
            </w:tcBorders>
            <w:vAlign w:val="center"/>
          </w:tcPr>
          <w:p w14:paraId="14B8DDE4"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procedimientos o protocolos para el control de las aguas regeneradas en relación con los parámetros pertinentes</w:t>
            </w:r>
          </w:p>
        </w:tc>
        <w:tc>
          <w:tcPr>
            <w:tcW w:w="2580" w:type="dxa"/>
            <w:tcBorders>
              <w:bottom w:val="single" w:sz="4" w:space="0" w:color="000000"/>
              <w:right w:val="single" w:sz="4" w:space="0" w:color="000000"/>
            </w:tcBorders>
            <w:vAlign w:val="center"/>
          </w:tcPr>
          <w:p w14:paraId="13253C70"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168C488A" w14:textId="77777777" w:rsidR="00D22022" w:rsidRDefault="00A61033" w:rsidP="00556EC8">
            <w:pPr>
              <w:pStyle w:val="normal1"/>
            </w:pPr>
            <w:r>
              <w:t> </w:t>
            </w:r>
          </w:p>
        </w:tc>
      </w:tr>
      <w:tr w:rsidR="00D22022" w14:paraId="25A85F03" w14:textId="77777777">
        <w:trPr>
          <w:trHeight w:val="510"/>
        </w:trPr>
        <w:tc>
          <w:tcPr>
            <w:tcW w:w="495" w:type="dxa"/>
            <w:tcBorders>
              <w:left w:val="single" w:sz="4" w:space="0" w:color="000000"/>
              <w:bottom w:val="single" w:sz="4" w:space="0" w:color="000000"/>
              <w:right w:val="single" w:sz="4" w:space="0" w:color="000000"/>
            </w:tcBorders>
            <w:vAlign w:val="center"/>
          </w:tcPr>
          <w:p w14:paraId="6BF6494D"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9)</w:t>
            </w:r>
          </w:p>
        </w:tc>
        <w:tc>
          <w:tcPr>
            <w:tcW w:w="4110" w:type="dxa"/>
            <w:tcBorders>
              <w:bottom w:val="single" w:sz="4" w:space="0" w:color="000000"/>
              <w:right w:val="single" w:sz="4" w:space="0" w:color="000000"/>
            </w:tcBorders>
            <w:vAlign w:val="center"/>
          </w:tcPr>
          <w:p w14:paraId="6267056F"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programas de mantenimiento de los equipos (como las sondas de detección en línea)</w:t>
            </w:r>
          </w:p>
        </w:tc>
        <w:tc>
          <w:tcPr>
            <w:tcW w:w="2580" w:type="dxa"/>
            <w:tcBorders>
              <w:bottom w:val="single" w:sz="4" w:space="0" w:color="000000"/>
              <w:right w:val="single" w:sz="4" w:space="0" w:color="000000"/>
            </w:tcBorders>
            <w:vAlign w:val="center"/>
          </w:tcPr>
          <w:p w14:paraId="254853E9"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62C7CA4A" w14:textId="77777777" w:rsidR="00D22022" w:rsidRDefault="00A61033" w:rsidP="00556EC8">
            <w:pPr>
              <w:pStyle w:val="normal1"/>
            </w:pPr>
            <w:r>
              <w:t> </w:t>
            </w:r>
          </w:p>
        </w:tc>
      </w:tr>
      <w:tr w:rsidR="00D22022" w14:paraId="6B3142EE" w14:textId="77777777">
        <w:trPr>
          <w:trHeight w:val="510"/>
        </w:trPr>
        <w:tc>
          <w:tcPr>
            <w:tcW w:w="495" w:type="dxa"/>
            <w:tcBorders>
              <w:left w:val="single" w:sz="4" w:space="0" w:color="000000"/>
              <w:bottom w:val="single" w:sz="4" w:space="0" w:color="000000"/>
              <w:right w:val="single" w:sz="4" w:space="0" w:color="000000"/>
            </w:tcBorders>
            <w:vAlign w:val="center"/>
          </w:tcPr>
          <w:p w14:paraId="4751BFAB"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10)</w:t>
            </w:r>
          </w:p>
        </w:tc>
        <w:tc>
          <w:tcPr>
            <w:tcW w:w="4110" w:type="dxa"/>
            <w:tcBorders>
              <w:bottom w:val="single" w:sz="4" w:space="0" w:color="000000"/>
              <w:right w:val="single" w:sz="4" w:space="0" w:color="000000"/>
            </w:tcBorders>
            <w:vAlign w:val="center"/>
          </w:tcPr>
          <w:p w14:paraId="2632EB33"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programas de mantenimiento de medidas preventivas y barreras</w:t>
            </w:r>
          </w:p>
        </w:tc>
        <w:tc>
          <w:tcPr>
            <w:tcW w:w="2580" w:type="dxa"/>
            <w:tcBorders>
              <w:bottom w:val="single" w:sz="4" w:space="0" w:color="000000"/>
              <w:right w:val="single" w:sz="4" w:space="0" w:color="000000"/>
            </w:tcBorders>
            <w:vAlign w:val="center"/>
          </w:tcPr>
          <w:p w14:paraId="0A75C279"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62B23F3F" w14:textId="77777777" w:rsidR="00D22022" w:rsidRDefault="00A61033" w:rsidP="00556EC8">
            <w:pPr>
              <w:pStyle w:val="normal1"/>
            </w:pPr>
            <w:r>
              <w:t> </w:t>
            </w:r>
          </w:p>
        </w:tc>
      </w:tr>
      <w:tr w:rsidR="00D22022" w14:paraId="123C28EE" w14:textId="77777777">
        <w:trPr>
          <w:trHeight w:val="255"/>
        </w:trPr>
        <w:tc>
          <w:tcPr>
            <w:tcW w:w="495" w:type="dxa"/>
            <w:tcBorders>
              <w:left w:val="single" w:sz="4" w:space="0" w:color="000000"/>
              <w:bottom w:val="single" w:sz="4" w:space="0" w:color="000000"/>
              <w:right w:val="single" w:sz="4" w:space="0" w:color="000000"/>
            </w:tcBorders>
            <w:vAlign w:val="center"/>
          </w:tcPr>
          <w:p w14:paraId="5BE185A4" w14:textId="77777777" w:rsidR="00D22022" w:rsidRPr="00DD18FA" w:rsidRDefault="00A61033" w:rsidP="00DD18FA">
            <w:pPr>
              <w:pStyle w:val="normal1"/>
              <w:spacing w:before="0" w:after="0" w:line="240" w:lineRule="auto"/>
              <w:ind w:left="0"/>
              <w:jc w:val="center"/>
              <w:rPr>
                <w:sz w:val="20"/>
                <w:szCs w:val="20"/>
              </w:rPr>
            </w:pPr>
            <w:r w:rsidRPr="00DD18FA">
              <w:rPr>
                <w:sz w:val="20"/>
                <w:szCs w:val="20"/>
              </w:rPr>
              <w:t>11)</w:t>
            </w:r>
          </w:p>
        </w:tc>
        <w:tc>
          <w:tcPr>
            <w:tcW w:w="4110" w:type="dxa"/>
            <w:tcBorders>
              <w:bottom w:val="single" w:sz="4" w:space="0" w:color="000000"/>
              <w:right w:val="single" w:sz="4" w:space="0" w:color="000000"/>
            </w:tcBorders>
            <w:vAlign w:val="center"/>
          </w:tcPr>
          <w:p w14:paraId="75D0D50B" w14:textId="77777777" w:rsidR="00D22022" w:rsidRPr="00DD18FA" w:rsidRDefault="00A61033" w:rsidP="00DD18FA">
            <w:pPr>
              <w:pStyle w:val="normal1"/>
              <w:spacing w:before="0" w:after="0" w:line="240" w:lineRule="auto"/>
              <w:ind w:left="0"/>
              <w:jc w:val="left"/>
              <w:rPr>
                <w:sz w:val="20"/>
                <w:szCs w:val="20"/>
              </w:rPr>
            </w:pPr>
            <w:r w:rsidRPr="00DD18FA">
              <w:rPr>
                <w:sz w:val="20"/>
                <w:szCs w:val="20"/>
              </w:rPr>
              <w:t>procedimientos para la formación de los operadores</w:t>
            </w:r>
          </w:p>
        </w:tc>
        <w:tc>
          <w:tcPr>
            <w:tcW w:w="2580" w:type="dxa"/>
            <w:tcBorders>
              <w:bottom w:val="single" w:sz="4" w:space="0" w:color="000000"/>
              <w:right w:val="single" w:sz="4" w:space="0" w:color="000000"/>
            </w:tcBorders>
            <w:vAlign w:val="center"/>
          </w:tcPr>
          <w:p w14:paraId="6789F97C" w14:textId="77777777" w:rsidR="00D22022" w:rsidRDefault="00A61033" w:rsidP="00556EC8">
            <w:pPr>
              <w:pStyle w:val="normal1"/>
            </w:pPr>
            <w:r>
              <w:t> </w:t>
            </w:r>
          </w:p>
        </w:tc>
        <w:tc>
          <w:tcPr>
            <w:tcW w:w="2355" w:type="dxa"/>
            <w:tcBorders>
              <w:bottom w:val="single" w:sz="4" w:space="0" w:color="000000"/>
              <w:right w:val="single" w:sz="4" w:space="0" w:color="000000"/>
            </w:tcBorders>
            <w:vAlign w:val="center"/>
          </w:tcPr>
          <w:p w14:paraId="3334F8DE" w14:textId="77777777" w:rsidR="00D22022" w:rsidRDefault="00A61033" w:rsidP="00556EC8">
            <w:pPr>
              <w:pStyle w:val="normal1"/>
            </w:pPr>
            <w:r>
              <w:t> </w:t>
            </w:r>
          </w:p>
        </w:tc>
      </w:tr>
    </w:tbl>
    <w:p w14:paraId="28FAE27E" w14:textId="77777777" w:rsidR="00D22022" w:rsidRDefault="00A61033" w:rsidP="00E57C31">
      <w:pPr>
        <w:pStyle w:val="Ttulo2"/>
      </w:pPr>
      <w:bookmarkStart w:id="105" w:name="_Toc200710428"/>
      <w:r>
        <w:t>SISTEMAS DE CONTROL MEDIOAMBIENTAL</w:t>
      </w:r>
      <w:bookmarkEnd w:id="105"/>
    </w:p>
    <w:p w14:paraId="3BCFBFCF" w14:textId="77777777" w:rsidR="00D22022" w:rsidRDefault="00A61033" w:rsidP="00556EC8">
      <w:pPr>
        <w:pStyle w:val="normal1"/>
      </w:pPr>
      <w:r>
        <w:t>Se incluirán los sistemas de control medioambiental para garantizar que se facilita información sobre el control y que todos los procesos y procedimientos están debidamente validados y documentados según indica el punto 9 del Reglamento 2020/741.</w:t>
      </w:r>
    </w:p>
    <w:p w14:paraId="2BFE3F58" w14:textId="77777777" w:rsidR="00D22022" w:rsidRDefault="00A61033" w:rsidP="00556EC8">
      <w:pPr>
        <w:pStyle w:val="normal1"/>
      </w:pPr>
      <w:r>
        <w:t xml:space="preserve">Los sistemas de control medioambiental pueden incluir procedimientos documentados ya establecidos por las autoridades para supervisar el medio ambiente. En caso necesario, estos sistemas y procedimientos se seguirán desarrollando o adaptando, en función de los resultados de la evaluación del riesgo, para abordar cuestiones específicas del lugar. </w:t>
      </w:r>
    </w:p>
    <w:p w14:paraId="53D0CFF6" w14:textId="77777777" w:rsidR="00D22022" w:rsidRDefault="00A61033" w:rsidP="00E57C31">
      <w:pPr>
        <w:pStyle w:val="Ttulo2"/>
      </w:pPr>
      <w:bookmarkStart w:id="106" w:name="_Toc200710429"/>
      <w:r>
        <w:t>REGISTRO DE SUCESOS</w:t>
      </w:r>
      <w:bookmarkEnd w:id="106"/>
    </w:p>
    <w:p w14:paraId="0CC6E4AA" w14:textId="77777777" w:rsidR="00D22022" w:rsidRDefault="00A61033" w:rsidP="00556EC8">
      <w:pPr>
        <w:pStyle w:val="normal1"/>
      </w:pPr>
      <w:r>
        <w:t>Debe mantenerse un registro de sucesos que hayan supuesto un incumplimiento de los requisitos del sistema, de forma que puedan actualizarse los sucesos peligrosos identificados (Tabla 26).</w:t>
      </w:r>
    </w:p>
    <w:p w14:paraId="453F0E7F" w14:textId="77777777" w:rsidR="00D22022" w:rsidRDefault="00A61033" w:rsidP="00767463">
      <w:pPr>
        <w:pStyle w:val="Ttulo5"/>
      </w:pPr>
      <w:bookmarkStart w:id="107" w:name="_heading=h.izftaf1ovmay" w:colFirst="0" w:colLast="0"/>
      <w:bookmarkEnd w:id="107"/>
      <w:r>
        <w:t>Tabla 26. Propuesta de registro de sucesos en el sistema de reutilización.</w:t>
      </w:r>
    </w:p>
    <w:tbl>
      <w:tblPr>
        <w:tblStyle w:val="4"/>
        <w:tblW w:w="10207" w:type="dxa"/>
        <w:tblInd w:w="-431" w:type="dxa"/>
        <w:tblLayout w:type="fixed"/>
        <w:tblLook w:val="0000" w:firstRow="0" w:lastRow="0" w:firstColumn="0" w:lastColumn="0" w:noHBand="0" w:noVBand="0"/>
      </w:tblPr>
      <w:tblGrid>
        <w:gridCol w:w="833"/>
        <w:gridCol w:w="1294"/>
        <w:gridCol w:w="1451"/>
        <w:gridCol w:w="1101"/>
        <w:gridCol w:w="1134"/>
        <w:gridCol w:w="1417"/>
        <w:gridCol w:w="1701"/>
        <w:gridCol w:w="1276"/>
      </w:tblGrid>
      <w:tr w:rsidR="00D22022" w14:paraId="19563A97" w14:textId="77777777" w:rsidTr="00DD18FA">
        <w:trPr>
          <w:cantSplit/>
          <w:trHeight w:val="460"/>
        </w:trPr>
        <w:tc>
          <w:tcPr>
            <w:tcW w:w="2127" w:type="dxa"/>
            <w:gridSpan w:val="2"/>
            <w:tcBorders>
              <w:top w:val="single" w:sz="4" w:space="0" w:color="000000"/>
              <w:left w:val="single" w:sz="4" w:space="0" w:color="000000"/>
              <w:bottom w:val="single" w:sz="4" w:space="0" w:color="000000"/>
              <w:right w:val="single" w:sz="4" w:space="0" w:color="000000"/>
            </w:tcBorders>
            <w:shd w:val="clear" w:color="auto" w:fill="D9EAD3"/>
            <w:vAlign w:val="center"/>
          </w:tcPr>
          <w:p w14:paraId="1F1BF595" w14:textId="51851119"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SUCESO PELIGROSO O EVENTO OBSERVADO</w:t>
            </w:r>
          </w:p>
        </w:tc>
        <w:tc>
          <w:tcPr>
            <w:tcW w:w="1451"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0EA907A2"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FECHA (dd/mm/aaaa)</w:t>
            </w:r>
          </w:p>
        </w:tc>
        <w:tc>
          <w:tcPr>
            <w:tcW w:w="2235" w:type="dxa"/>
            <w:gridSpan w:val="2"/>
            <w:tcBorders>
              <w:top w:val="single" w:sz="4" w:space="0" w:color="000000"/>
              <w:bottom w:val="single" w:sz="4" w:space="0" w:color="000000"/>
              <w:right w:val="single" w:sz="4" w:space="0" w:color="000000"/>
            </w:tcBorders>
            <w:shd w:val="clear" w:color="auto" w:fill="D9EAD3"/>
            <w:vAlign w:val="center"/>
          </w:tcPr>
          <w:p w14:paraId="059695AA"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IDENTIFICACIÓN DEL SUCESO</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7CF85CFE"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MEDIDAS CORRECTIVAS TOMADAS</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5F146BFD"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CONSECUENCIAS SOBRE LOS GRUPOS DE EXPOSICIÓN</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2D7FC285"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REGISTROS</w:t>
            </w:r>
          </w:p>
        </w:tc>
      </w:tr>
      <w:tr w:rsidR="00D22022" w14:paraId="7FD10677" w14:textId="77777777" w:rsidTr="00DD18FA">
        <w:trPr>
          <w:cantSplit/>
          <w:trHeight w:val="460"/>
        </w:trPr>
        <w:tc>
          <w:tcPr>
            <w:tcW w:w="833" w:type="dxa"/>
            <w:tcBorders>
              <w:left w:val="single" w:sz="4" w:space="0" w:color="000000"/>
              <w:bottom w:val="single" w:sz="4" w:space="0" w:color="000000"/>
              <w:right w:val="single" w:sz="4" w:space="0" w:color="000000"/>
            </w:tcBorders>
            <w:shd w:val="clear" w:color="auto" w:fill="D9EAD3"/>
            <w:vAlign w:val="center"/>
          </w:tcPr>
          <w:p w14:paraId="1C127744"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ID</w:t>
            </w:r>
          </w:p>
        </w:tc>
        <w:tc>
          <w:tcPr>
            <w:tcW w:w="1294" w:type="dxa"/>
            <w:tcBorders>
              <w:bottom w:val="single" w:sz="4" w:space="0" w:color="000000"/>
              <w:right w:val="single" w:sz="4" w:space="0" w:color="000000"/>
            </w:tcBorders>
            <w:shd w:val="clear" w:color="auto" w:fill="D9EAD3"/>
            <w:vAlign w:val="center"/>
          </w:tcPr>
          <w:p w14:paraId="0B763F54"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Definición</w:t>
            </w:r>
          </w:p>
        </w:tc>
        <w:tc>
          <w:tcPr>
            <w:tcW w:w="1451"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526821E7" w14:textId="77777777" w:rsidR="00D22022" w:rsidRPr="00DD18FA" w:rsidRDefault="00D22022" w:rsidP="00DD18FA">
            <w:pPr>
              <w:pStyle w:val="normal1"/>
              <w:spacing w:before="0" w:after="0" w:line="240" w:lineRule="auto"/>
              <w:ind w:left="0"/>
              <w:jc w:val="center"/>
              <w:rPr>
                <w:b/>
                <w:bCs/>
                <w:color w:val="002060"/>
                <w:sz w:val="20"/>
                <w:szCs w:val="20"/>
              </w:rPr>
            </w:pPr>
          </w:p>
        </w:tc>
        <w:tc>
          <w:tcPr>
            <w:tcW w:w="1101" w:type="dxa"/>
            <w:tcBorders>
              <w:bottom w:val="single" w:sz="4" w:space="0" w:color="000000"/>
              <w:right w:val="single" w:sz="4" w:space="0" w:color="000000"/>
            </w:tcBorders>
            <w:shd w:val="clear" w:color="auto" w:fill="D9EAD3"/>
            <w:vAlign w:val="center"/>
          </w:tcPr>
          <w:p w14:paraId="7FE97115"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CÓMO SE DETECTA</w:t>
            </w:r>
          </w:p>
        </w:tc>
        <w:tc>
          <w:tcPr>
            <w:tcW w:w="1134" w:type="dxa"/>
            <w:tcBorders>
              <w:bottom w:val="single" w:sz="4" w:space="0" w:color="000000"/>
              <w:right w:val="single" w:sz="4" w:space="0" w:color="000000"/>
            </w:tcBorders>
            <w:shd w:val="clear" w:color="auto" w:fill="D9EAD3"/>
            <w:vAlign w:val="center"/>
          </w:tcPr>
          <w:p w14:paraId="39A42E7C" w14:textId="77777777" w:rsidR="00D22022" w:rsidRPr="00DD18FA" w:rsidRDefault="00A61033" w:rsidP="00DD18FA">
            <w:pPr>
              <w:pStyle w:val="normal1"/>
              <w:spacing w:before="0" w:after="0" w:line="240" w:lineRule="auto"/>
              <w:ind w:left="0"/>
              <w:jc w:val="center"/>
              <w:rPr>
                <w:b/>
                <w:bCs/>
                <w:color w:val="002060"/>
                <w:sz w:val="20"/>
                <w:szCs w:val="20"/>
              </w:rPr>
            </w:pPr>
            <w:r w:rsidRPr="00DD18FA">
              <w:rPr>
                <w:b/>
                <w:bCs/>
                <w:color w:val="002060"/>
                <w:sz w:val="20"/>
                <w:szCs w:val="20"/>
              </w:rPr>
              <w:t>QUIÉN LO DETECTA</w:t>
            </w:r>
          </w:p>
        </w:tc>
        <w:tc>
          <w:tcPr>
            <w:tcW w:w="1417"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6A982EA0" w14:textId="77777777" w:rsidR="00D22022" w:rsidRDefault="00D22022" w:rsidP="00556EC8">
            <w:pPr>
              <w:pStyle w:val="normal1"/>
            </w:pPr>
          </w:p>
        </w:tc>
        <w:tc>
          <w:tcPr>
            <w:tcW w:w="1701"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6B419952" w14:textId="77777777" w:rsidR="00D22022" w:rsidRDefault="00D22022" w:rsidP="00556EC8">
            <w:pPr>
              <w:pStyle w:val="normal1"/>
            </w:pPr>
          </w:p>
        </w:tc>
        <w:tc>
          <w:tcPr>
            <w:tcW w:w="1276"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4EA3DFE4" w14:textId="77777777" w:rsidR="00D22022" w:rsidRDefault="00D22022" w:rsidP="00556EC8">
            <w:pPr>
              <w:pStyle w:val="normal1"/>
            </w:pPr>
          </w:p>
        </w:tc>
      </w:tr>
      <w:tr w:rsidR="00D22022" w14:paraId="33B82D7D" w14:textId="77777777" w:rsidTr="00DD18FA">
        <w:trPr>
          <w:trHeight w:val="290"/>
        </w:trPr>
        <w:tc>
          <w:tcPr>
            <w:tcW w:w="833" w:type="dxa"/>
            <w:tcBorders>
              <w:left w:val="single" w:sz="4" w:space="0" w:color="000000"/>
              <w:bottom w:val="single" w:sz="4" w:space="0" w:color="000000"/>
              <w:right w:val="single" w:sz="4" w:space="0" w:color="000000"/>
            </w:tcBorders>
          </w:tcPr>
          <w:p w14:paraId="10F1FEDE" w14:textId="77777777" w:rsidR="00D22022" w:rsidRDefault="00A61033" w:rsidP="00556EC8">
            <w:pPr>
              <w:pStyle w:val="normal1"/>
            </w:pPr>
            <w:r>
              <w:t> </w:t>
            </w:r>
          </w:p>
        </w:tc>
        <w:tc>
          <w:tcPr>
            <w:tcW w:w="1294" w:type="dxa"/>
            <w:tcBorders>
              <w:bottom w:val="single" w:sz="4" w:space="0" w:color="000000"/>
              <w:right w:val="single" w:sz="4" w:space="0" w:color="000000"/>
            </w:tcBorders>
          </w:tcPr>
          <w:p w14:paraId="2ECB3309" w14:textId="77777777" w:rsidR="00D22022" w:rsidRDefault="00A61033" w:rsidP="00556EC8">
            <w:pPr>
              <w:pStyle w:val="normal1"/>
            </w:pPr>
            <w:r>
              <w:t> </w:t>
            </w:r>
          </w:p>
        </w:tc>
        <w:tc>
          <w:tcPr>
            <w:tcW w:w="1451" w:type="dxa"/>
            <w:tcBorders>
              <w:bottom w:val="single" w:sz="4" w:space="0" w:color="000000"/>
              <w:right w:val="single" w:sz="4" w:space="0" w:color="000000"/>
            </w:tcBorders>
          </w:tcPr>
          <w:p w14:paraId="4471B670" w14:textId="77777777" w:rsidR="00D22022" w:rsidRDefault="00A61033" w:rsidP="00556EC8">
            <w:pPr>
              <w:pStyle w:val="normal1"/>
            </w:pPr>
            <w:r>
              <w:t> </w:t>
            </w:r>
          </w:p>
        </w:tc>
        <w:tc>
          <w:tcPr>
            <w:tcW w:w="1101" w:type="dxa"/>
            <w:tcBorders>
              <w:bottom w:val="single" w:sz="4" w:space="0" w:color="000000"/>
              <w:right w:val="single" w:sz="4" w:space="0" w:color="000000"/>
            </w:tcBorders>
          </w:tcPr>
          <w:p w14:paraId="5970BC2E" w14:textId="77777777" w:rsidR="00D22022" w:rsidRDefault="00A61033" w:rsidP="00556EC8">
            <w:pPr>
              <w:pStyle w:val="normal1"/>
            </w:pPr>
            <w:r>
              <w:t> </w:t>
            </w:r>
          </w:p>
        </w:tc>
        <w:tc>
          <w:tcPr>
            <w:tcW w:w="1134" w:type="dxa"/>
            <w:tcBorders>
              <w:bottom w:val="single" w:sz="4" w:space="0" w:color="000000"/>
              <w:right w:val="single" w:sz="4" w:space="0" w:color="000000"/>
            </w:tcBorders>
          </w:tcPr>
          <w:p w14:paraId="54F01437" w14:textId="77777777" w:rsidR="00D22022" w:rsidRDefault="00A61033" w:rsidP="00556EC8">
            <w:pPr>
              <w:pStyle w:val="normal1"/>
            </w:pPr>
            <w:r>
              <w:t> </w:t>
            </w:r>
          </w:p>
        </w:tc>
        <w:tc>
          <w:tcPr>
            <w:tcW w:w="1417" w:type="dxa"/>
            <w:tcBorders>
              <w:bottom w:val="single" w:sz="4" w:space="0" w:color="000000"/>
              <w:right w:val="single" w:sz="4" w:space="0" w:color="000000"/>
            </w:tcBorders>
          </w:tcPr>
          <w:p w14:paraId="19446437" w14:textId="77777777" w:rsidR="00D22022" w:rsidRDefault="00A61033" w:rsidP="00556EC8">
            <w:pPr>
              <w:pStyle w:val="normal1"/>
            </w:pPr>
            <w:r>
              <w:t> </w:t>
            </w:r>
          </w:p>
        </w:tc>
        <w:tc>
          <w:tcPr>
            <w:tcW w:w="1701" w:type="dxa"/>
            <w:tcBorders>
              <w:bottom w:val="single" w:sz="4" w:space="0" w:color="000000"/>
              <w:right w:val="single" w:sz="4" w:space="0" w:color="000000"/>
            </w:tcBorders>
          </w:tcPr>
          <w:p w14:paraId="6FC54A79" w14:textId="77777777" w:rsidR="00D22022" w:rsidRDefault="00A61033" w:rsidP="00556EC8">
            <w:pPr>
              <w:pStyle w:val="normal1"/>
            </w:pPr>
            <w:r>
              <w:t> </w:t>
            </w:r>
          </w:p>
        </w:tc>
        <w:tc>
          <w:tcPr>
            <w:tcW w:w="1276" w:type="dxa"/>
            <w:tcBorders>
              <w:bottom w:val="single" w:sz="4" w:space="0" w:color="000000"/>
              <w:right w:val="single" w:sz="4" w:space="0" w:color="000000"/>
            </w:tcBorders>
          </w:tcPr>
          <w:p w14:paraId="7EC70282" w14:textId="77777777" w:rsidR="00D22022" w:rsidRDefault="00D22022" w:rsidP="00556EC8">
            <w:pPr>
              <w:pStyle w:val="normal1"/>
            </w:pPr>
          </w:p>
        </w:tc>
      </w:tr>
      <w:tr w:rsidR="00D22022" w14:paraId="6DAA46FE" w14:textId="77777777" w:rsidTr="00DD18FA">
        <w:trPr>
          <w:trHeight w:val="290"/>
        </w:trPr>
        <w:tc>
          <w:tcPr>
            <w:tcW w:w="833" w:type="dxa"/>
            <w:tcBorders>
              <w:left w:val="single" w:sz="4" w:space="0" w:color="000000"/>
              <w:bottom w:val="single" w:sz="4" w:space="0" w:color="000000"/>
              <w:right w:val="single" w:sz="4" w:space="0" w:color="000000"/>
            </w:tcBorders>
          </w:tcPr>
          <w:p w14:paraId="3BB5DC6B" w14:textId="77777777" w:rsidR="00D22022" w:rsidRDefault="00A61033" w:rsidP="00556EC8">
            <w:pPr>
              <w:pStyle w:val="normal1"/>
            </w:pPr>
            <w:r>
              <w:t> </w:t>
            </w:r>
          </w:p>
        </w:tc>
        <w:tc>
          <w:tcPr>
            <w:tcW w:w="1294" w:type="dxa"/>
            <w:tcBorders>
              <w:bottom w:val="single" w:sz="4" w:space="0" w:color="000000"/>
              <w:right w:val="single" w:sz="4" w:space="0" w:color="000000"/>
            </w:tcBorders>
          </w:tcPr>
          <w:p w14:paraId="4AD5BDB3" w14:textId="77777777" w:rsidR="00D22022" w:rsidRDefault="00A61033" w:rsidP="00556EC8">
            <w:pPr>
              <w:pStyle w:val="normal1"/>
            </w:pPr>
            <w:r>
              <w:t> </w:t>
            </w:r>
          </w:p>
        </w:tc>
        <w:tc>
          <w:tcPr>
            <w:tcW w:w="1451" w:type="dxa"/>
            <w:tcBorders>
              <w:bottom w:val="single" w:sz="4" w:space="0" w:color="000000"/>
              <w:right w:val="single" w:sz="4" w:space="0" w:color="000000"/>
            </w:tcBorders>
          </w:tcPr>
          <w:p w14:paraId="04DB6B26" w14:textId="77777777" w:rsidR="00D22022" w:rsidRDefault="00A61033" w:rsidP="00556EC8">
            <w:pPr>
              <w:pStyle w:val="normal1"/>
            </w:pPr>
            <w:r>
              <w:t> </w:t>
            </w:r>
          </w:p>
        </w:tc>
        <w:tc>
          <w:tcPr>
            <w:tcW w:w="1101" w:type="dxa"/>
            <w:tcBorders>
              <w:bottom w:val="single" w:sz="4" w:space="0" w:color="000000"/>
              <w:right w:val="single" w:sz="4" w:space="0" w:color="000000"/>
            </w:tcBorders>
          </w:tcPr>
          <w:p w14:paraId="70AA5297" w14:textId="77777777" w:rsidR="00D22022" w:rsidRDefault="00A61033" w:rsidP="00556EC8">
            <w:pPr>
              <w:pStyle w:val="normal1"/>
            </w:pPr>
            <w:r>
              <w:t> </w:t>
            </w:r>
          </w:p>
        </w:tc>
        <w:tc>
          <w:tcPr>
            <w:tcW w:w="1134" w:type="dxa"/>
            <w:tcBorders>
              <w:bottom w:val="single" w:sz="4" w:space="0" w:color="000000"/>
              <w:right w:val="single" w:sz="4" w:space="0" w:color="000000"/>
            </w:tcBorders>
          </w:tcPr>
          <w:p w14:paraId="512F5720" w14:textId="77777777" w:rsidR="00D22022" w:rsidRDefault="00A61033" w:rsidP="00556EC8">
            <w:pPr>
              <w:pStyle w:val="normal1"/>
            </w:pPr>
            <w:r>
              <w:t> </w:t>
            </w:r>
          </w:p>
        </w:tc>
        <w:tc>
          <w:tcPr>
            <w:tcW w:w="1417" w:type="dxa"/>
            <w:tcBorders>
              <w:bottom w:val="single" w:sz="4" w:space="0" w:color="000000"/>
              <w:right w:val="single" w:sz="4" w:space="0" w:color="000000"/>
            </w:tcBorders>
          </w:tcPr>
          <w:p w14:paraId="202E5299" w14:textId="77777777" w:rsidR="00D22022" w:rsidRDefault="00A61033" w:rsidP="00556EC8">
            <w:pPr>
              <w:pStyle w:val="normal1"/>
            </w:pPr>
            <w:r>
              <w:t> </w:t>
            </w:r>
          </w:p>
        </w:tc>
        <w:tc>
          <w:tcPr>
            <w:tcW w:w="1701" w:type="dxa"/>
            <w:tcBorders>
              <w:bottom w:val="single" w:sz="4" w:space="0" w:color="000000"/>
              <w:right w:val="single" w:sz="4" w:space="0" w:color="000000"/>
            </w:tcBorders>
          </w:tcPr>
          <w:p w14:paraId="2C23879B" w14:textId="77777777" w:rsidR="00D22022" w:rsidRDefault="00A61033" w:rsidP="00556EC8">
            <w:pPr>
              <w:pStyle w:val="normal1"/>
            </w:pPr>
            <w:r>
              <w:t> </w:t>
            </w:r>
          </w:p>
        </w:tc>
        <w:tc>
          <w:tcPr>
            <w:tcW w:w="1276" w:type="dxa"/>
            <w:tcBorders>
              <w:bottom w:val="single" w:sz="4" w:space="0" w:color="000000"/>
              <w:right w:val="single" w:sz="4" w:space="0" w:color="000000"/>
            </w:tcBorders>
          </w:tcPr>
          <w:p w14:paraId="6A161ED8" w14:textId="77777777" w:rsidR="00D22022" w:rsidRDefault="00D22022" w:rsidP="00556EC8">
            <w:pPr>
              <w:pStyle w:val="normal1"/>
            </w:pPr>
          </w:p>
        </w:tc>
      </w:tr>
    </w:tbl>
    <w:p w14:paraId="38726826" w14:textId="77777777" w:rsidR="00D22022" w:rsidRDefault="00A61033" w:rsidP="00E57C31">
      <w:pPr>
        <w:pStyle w:val="Ttulo2"/>
      </w:pPr>
      <w:bookmarkStart w:id="108" w:name="_Toc200710430"/>
      <w:r>
        <w:t>SISTEMAS DE GESTIÓN DE INCIDENTES Y EMERGENCIAS</w:t>
      </w:r>
      <w:bookmarkEnd w:id="108"/>
    </w:p>
    <w:p w14:paraId="1812469C" w14:textId="77777777" w:rsidR="00D22022" w:rsidRDefault="00A61033" w:rsidP="00556EC8">
      <w:pPr>
        <w:pStyle w:val="normal1"/>
      </w:pPr>
      <w:r>
        <w:t xml:space="preserve">El PGRAR debe documentar también los incidentes o situaciones de emergencia que provocan una parada del sistema de regeneración o un mal funcionamiento en alguna de sus etapas, o en la calidad del agua regenerada y que pueden promover riesgos para la salud y/o el medioambiente. </w:t>
      </w:r>
    </w:p>
    <w:p w14:paraId="102B891F" w14:textId="77777777" w:rsidR="00D22022" w:rsidRDefault="00A61033" w:rsidP="00556EC8">
      <w:pPr>
        <w:pStyle w:val="normal1"/>
      </w:pPr>
      <w:r>
        <w:t>Para gestionar eficazmente los incidentes y emergencias que puedan surgir en el sistema, es fundamental contar con un protocolo de actuación detallado y bien estructurado. Este documento tiene como objetivo principal asegurar que todos los actores involucrados en la cadena de operaciones estén preparados para responder de manera rápida y eficiente ante cualquier eventualidad.</w:t>
      </w:r>
    </w:p>
    <w:p w14:paraId="71381172" w14:textId="77777777" w:rsidR="00D22022" w:rsidRDefault="00A61033" w:rsidP="00556EC8">
      <w:pPr>
        <w:pStyle w:val="normal1"/>
      </w:pPr>
      <w:r>
        <w:t>El propósito principal de este protocolo es garantizar que cuando cualquier actor de la cadena detecte un problema, sepa exactamente cómo proceder y a quién debe notificar. Esta claridad en los procedimientos es crucial para minimizar los tiempos de respuesta y mitigar posibles daños.</w:t>
      </w:r>
    </w:p>
    <w:p w14:paraId="0F02428B" w14:textId="77777777" w:rsidR="00D22022" w:rsidRDefault="00A61033" w:rsidP="00556EC8">
      <w:pPr>
        <w:pStyle w:val="normal1"/>
      </w:pPr>
      <w:r>
        <w:t>El protocolo debe incluir, pero no limitarse a, los siguientes elementos:</w:t>
      </w:r>
    </w:p>
    <w:p w14:paraId="64BF9959" w14:textId="77777777" w:rsidR="00D22022" w:rsidRDefault="00A61033" w:rsidP="00556EC8">
      <w:pPr>
        <w:pStyle w:val="normal1"/>
      </w:pPr>
      <w:r>
        <w:t>a) Comunicación entre actores:</w:t>
      </w:r>
    </w:p>
    <w:p w14:paraId="256AD6C8" w14:textId="77777777" w:rsidR="00D22022" w:rsidRDefault="00A61033" w:rsidP="00556EC8">
      <w:pPr>
        <w:pStyle w:val="normal1"/>
        <w:numPr>
          <w:ilvl w:val="0"/>
          <w:numId w:val="22"/>
        </w:numPr>
      </w:pPr>
      <w:r>
        <w:t>Establecer canales de comunicación claros y eficientes.</w:t>
      </w:r>
    </w:p>
    <w:p w14:paraId="0EBE7C45" w14:textId="77777777" w:rsidR="00D22022" w:rsidRDefault="00A61033" w:rsidP="00556EC8">
      <w:pPr>
        <w:pStyle w:val="normal1"/>
        <w:numPr>
          <w:ilvl w:val="0"/>
          <w:numId w:val="22"/>
        </w:numPr>
      </w:pPr>
      <w:r>
        <w:t>Definir una jerarquía de comunicación para diferentes tipos de incidentes.</w:t>
      </w:r>
    </w:p>
    <w:p w14:paraId="3CB20CBA" w14:textId="77777777" w:rsidR="00D22022" w:rsidRDefault="00A61033" w:rsidP="00556EC8">
      <w:pPr>
        <w:pStyle w:val="normal1"/>
        <w:numPr>
          <w:ilvl w:val="0"/>
          <w:numId w:val="22"/>
        </w:numPr>
      </w:pPr>
      <w:r>
        <w:t>Implementar sistemas de comunicación redundantes para garantizar la conectividad en todo momento.</w:t>
      </w:r>
    </w:p>
    <w:p w14:paraId="159F151D" w14:textId="77777777" w:rsidR="00D22022" w:rsidRDefault="00A61033" w:rsidP="00556EC8">
      <w:pPr>
        <w:pStyle w:val="normal1"/>
      </w:pPr>
      <w:r>
        <w:t>b) Formatos y procedimientos de reporte:</w:t>
      </w:r>
    </w:p>
    <w:p w14:paraId="12F9AF56" w14:textId="77777777" w:rsidR="00D22022" w:rsidRDefault="00A61033" w:rsidP="00556EC8">
      <w:pPr>
        <w:pStyle w:val="normal1"/>
        <w:numPr>
          <w:ilvl w:val="0"/>
          <w:numId w:val="22"/>
        </w:numPr>
      </w:pPr>
      <w:r>
        <w:t>Formularios estandarizados para reportar accidentes y emergencias.</w:t>
      </w:r>
    </w:p>
    <w:p w14:paraId="0FC839C1" w14:textId="77777777" w:rsidR="00D22022" w:rsidRDefault="00A61033" w:rsidP="00556EC8">
      <w:pPr>
        <w:pStyle w:val="normal1"/>
        <w:numPr>
          <w:ilvl w:val="0"/>
          <w:numId w:val="22"/>
        </w:numPr>
      </w:pPr>
      <w:r>
        <w:t>Con plazos máximos para la presentación de informes según la gravedad del incidente.</w:t>
      </w:r>
    </w:p>
    <w:p w14:paraId="0F5C6DD8" w14:textId="77777777" w:rsidR="00D22022" w:rsidRDefault="00A61033" w:rsidP="00556EC8">
      <w:pPr>
        <w:pStyle w:val="normal1"/>
        <w:numPr>
          <w:ilvl w:val="0"/>
          <w:numId w:val="22"/>
        </w:numPr>
      </w:pPr>
      <w:r>
        <w:t>Desarrollar un sistema de clasificación de incidentes por nivel de severidad.</w:t>
      </w:r>
    </w:p>
    <w:p w14:paraId="67EEAAF1" w14:textId="77777777" w:rsidR="00D22022" w:rsidRDefault="00A61033" w:rsidP="00556EC8">
      <w:pPr>
        <w:pStyle w:val="normal1"/>
      </w:pPr>
      <w:r>
        <w:t>c) Procedimientos de notificación:</w:t>
      </w:r>
    </w:p>
    <w:p w14:paraId="4A20D796" w14:textId="77777777" w:rsidR="00D22022" w:rsidRDefault="00A61033" w:rsidP="00556EC8">
      <w:pPr>
        <w:pStyle w:val="normal1"/>
        <w:numPr>
          <w:ilvl w:val="0"/>
          <w:numId w:val="22"/>
        </w:numPr>
      </w:pPr>
      <w:r>
        <w:t>Crear una lista de contactos de emergencia actualizada regularmente.</w:t>
      </w:r>
    </w:p>
    <w:p w14:paraId="68FB6EE1" w14:textId="77777777" w:rsidR="00D22022" w:rsidRDefault="00A61033" w:rsidP="00556EC8">
      <w:pPr>
        <w:pStyle w:val="normal1"/>
        <w:numPr>
          <w:ilvl w:val="0"/>
          <w:numId w:val="22"/>
        </w:numPr>
      </w:pPr>
      <w:r>
        <w:t>Establecer un árbol de llamadas para garantizar que todas las partes relevantes sean notificadas.</w:t>
      </w:r>
    </w:p>
    <w:p w14:paraId="10D9A254" w14:textId="77777777" w:rsidR="00D22022" w:rsidRDefault="00A61033" w:rsidP="00556EC8">
      <w:pPr>
        <w:pStyle w:val="normal1"/>
        <w:numPr>
          <w:ilvl w:val="0"/>
          <w:numId w:val="22"/>
        </w:numPr>
      </w:pPr>
      <w:r>
        <w:t>Implementar un sistema de notificación automatizado para incidentes críticos.</w:t>
      </w:r>
    </w:p>
    <w:p w14:paraId="08353C46" w14:textId="77777777" w:rsidR="00D22022" w:rsidRDefault="00A61033" w:rsidP="00556EC8">
      <w:pPr>
        <w:pStyle w:val="normal1"/>
      </w:pPr>
      <w:r>
        <w:t>d) Fuentes de información y procesos de consulta:</w:t>
      </w:r>
    </w:p>
    <w:p w14:paraId="7D55EF0A" w14:textId="77777777" w:rsidR="00D22022" w:rsidRDefault="00A61033" w:rsidP="00556EC8">
      <w:pPr>
        <w:pStyle w:val="normal1"/>
        <w:numPr>
          <w:ilvl w:val="0"/>
          <w:numId w:val="22"/>
        </w:numPr>
      </w:pPr>
      <w:r>
        <w:t>Establecer protocolos para la verificación de información antes de tomar decisiones críticas.</w:t>
      </w:r>
    </w:p>
    <w:p w14:paraId="64C059E0" w14:textId="77777777" w:rsidR="00D22022" w:rsidRDefault="00A61033" w:rsidP="00556EC8">
      <w:pPr>
        <w:pStyle w:val="normal1"/>
        <w:numPr>
          <w:ilvl w:val="0"/>
          <w:numId w:val="22"/>
        </w:numPr>
      </w:pPr>
      <w:r>
        <w:t>Crear un listado de expertos que puedan ser consultados en situaciones específicas.</w:t>
      </w:r>
    </w:p>
    <w:p w14:paraId="4244E155" w14:textId="77777777" w:rsidR="00D22022" w:rsidRDefault="00A61033" w:rsidP="00556EC8">
      <w:pPr>
        <w:pStyle w:val="normal1"/>
      </w:pPr>
      <w:r>
        <w:t>Hay que definir claramente los supuestos bajo los cuales se deben activar estos mecanismos de emergencia. Algunos ejemplos incluyen:</w:t>
      </w:r>
    </w:p>
    <w:p w14:paraId="6785567D" w14:textId="77777777" w:rsidR="00D22022" w:rsidRDefault="00A61033" w:rsidP="00556EC8">
      <w:pPr>
        <w:pStyle w:val="normal1"/>
        <w:numPr>
          <w:ilvl w:val="0"/>
          <w:numId w:val="5"/>
        </w:numPr>
      </w:pPr>
      <w:r>
        <w:t>Fallos en el sistema de tratamiento que impidan alcanzar las calidades requeridas, definir umbrales específicos para diferentes parámetros de calidad.</w:t>
      </w:r>
    </w:p>
    <w:p w14:paraId="0153E6BC" w14:textId="77777777" w:rsidR="00D22022" w:rsidRDefault="00A61033" w:rsidP="00556EC8">
      <w:pPr>
        <w:pStyle w:val="normal1"/>
        <w:numPr>
          <w:ilvl w:val="0"/>
          <w:numId w:val="5"/>
        </w:numPr>
      </w:pPr>
      <w:r>
        <w:t>Deficiencias en la calidad detectadas en la zona de uso.</w:t>
      </w:r>
    </w:p>
    <w:p w14:paraId="0AC76E4D" w14:textId="77777777" w:rsidR="00D22022" w:rsidRDefault="00A61033" w:rsidP="00556EC8">
      <w:pPr>
        <w:pStyle w:val="normal1"/>
        <w:numPr>
          <w:ilvl w:val="0"/>
          <w:numId w:val="5"/>
        </w:numPr>
      </w:pPr>
      <w:r>
        <w:t>Otros supuestos a considerar:</w:t>
      </w:r>
    </w:p>
    <w:p w14:paraId="1FDF35B3" w14:textId="77777777" w:rsidR="00D22022" w:rsidRDefault="00A61033" w:rsidP="00556EC8">
      <w:pPr>
        <w:pStyle w:val="normal1"/>
        <w:numPr>
          <w:ilvl w:val="1"/>
          <w:numId w:val="5"/>
        </w:numPr>
      </w:pPr>
      <w:r>
        <w:t>Desastres naturales que afecten la infraestructura del sistema.</w:t>
      </w:r>
    </w:p>
    <w:p w14:paraId="511BDC12" w14:textId="77777777" w:rsidR="00D22022" w:rsidRDefault="00A61033" w:rsidP="00556EC8">
      <w:pPr>
        <w:pStyle w:val="normal1"/>
        <w:numPr>
          <w:ilvl w:val="1"/>
          <w:numId w:val="5"/>
        </w:numPr>
      </w:pPr>
      <w:r>
        <w:t>Actos de vandalismo o sabotaje.</w:t>
      </w:r>
    </w:p>
    <w:p w14:paraId="34D67E09" w14:textId="77777777" w:rsidR="00D22022" w:rsidRDefault="00A61033" w:rsidP="00556EC8">
      <w:pPr>
        <w:pStyle w:val="normal1"/>
        <w:numPr>
          <w:ilvl w:val="1"/>
          <w:numId w:val="5"/>
        </w:numPr>
      </w:pPr>
      <w:r>
        <w:t>Contaminación accidental por agentes externos.</w:t>
      </w:r>
    </w:p>
    <w:p w14:paraId="23ADF92F" w14:textId="77777777" w:rsidR="00D22022" w:rsidRDefault="00A61033" w:rsidP="00556EC8">
      <w:pPr>
        <w:pStyle w:val="normal1"/>
      </w:pPr>
      <w:r>
        <w:t>El plan debe contar con una actualización periódica y documentar las revisiones.</w:t>
      </w:r>
    </w:p>
    <w:p w14:paraId="643D58B6" w14:textId="77777777" w:rsidR="00D22022" w:rsidRDefault="00A61033" w:rsidP="00556EC8">
      <w:pPr>
        <w:pStyle w:val="normal1"/>
      </w:pPr>
      <w:r>
        <w:t>En cada suceso, hacer una evaluación post-incidente:</w:t>
      </w:r>
    </w:p>
    <w:p w14:paraId="208139C0" w14:textId="77777777" w:rsidR="00D22022" w:rsidRDefault="00A61033" w:rsidP="00556EC8">
      <w:pPr>
        <w:pStyle w:val="normal1"/>
        <w:numPr>
          <w:ilvl w:val="0"/>
          <w:numId w:val="22"/>
        </w:numPr>
      </w:pPr>
      <w:r>
        <w:t>Establecer un proceso de revisión después de cada incidente o emergencia.</w:t>
      </w:r>
    </w:p>
    <w:p w14:paraId="1891495A" w14:textId="77777777" w:rsidR="00D22022" w:rsidRDefault="00A61033" w:rsidP="00556EC8">
      <w:pPr>
        <w:pStyle w:val="normal1"/>
        <w:numPr>
          <w:ilvl w:val="0"/>
          <w:numId w:val="22"/>
        </w:numPr>
      </w:pPr>
      <w:r>
        <w:t>Identificar lecciones aprendidas y áreas de mejora.</w:t>
      </w:r>
    </w:p>
    <w:p w14:paraId="18B7C9EE" w14:textId="77777777" w:rsidR="00D22022" w:rsidRDefault="00A61033" w:rsidP="00556EC8">
      <w:pPr>
        <w:pStyle w:val="normal1"/>
        <w:numPr>
          <w:ilvl w:val="0"/>
          <w:numId w:val="22"/>
        </w:numPr>
      </w:pPr>
      <w:r>
        <w:t>Actualizar el protocolo según sea necesario basándose en estas evaluaciones.</w:t>
      </w:r>
    </w:p>
    <w:p w14:paraId="5DCA66D5" w14:textId="77777777" w:rsidR="00D22022" w:rsidRDefault="00D22022" w:rsidP="00556EC8">
      <w:pPr>
        <w:pStyle w:val="normal1"/>
        <w:rPr>
          <w:shd w:val="clear" w:color="auto" w:fill="FCE5CD"/>
        </w:rPr>
      </w:pPr>
    </w:p>
    <w:p w14:paraId="38D7DC23" w14:textId="77777777" w:rsidR="00D22022" w:rsidRDefault="00A61033" w:rsidP="00556EC8">
      <w:pPr>
        <w:pStyle w:val="normal1"/>
      </w:pPr>
      <w:r>
        <w:br w:type="page"/>
      </w:r>
    </w:p>
    <w:p w14:paraId="4C24EDA0" w14:textId="77777777" w:rsidR="00D22022" w:rsidRDefault="00A61033" w:rsidP="00556EC8">
      <w:pPr>
        <w:pStyle w:val="Ttulo1"/>
        <w:numPr>
          <w:ilvl w:val="0"/>
          <w:numId w:val="6"/>
        </w:numPr>
      </w:pPr>
      <w:bookmarkStart w:id="109" w:name="_Toc200710431"/>
      <w:r>
        <w:t>BIBLIOGRAFÍA</w:t>
      </w:r>
      <w:bookmarkEnd w:id="109"/>
    </w:p>
    <w:p w14:paraId="3FBCF4D5" w14:textId="77777777" w:rsidR="00D22022" w:rsidRDefault="00A61033" w:rsidP="00556EC8">
      <w:pPr>
        <w:pStyle w:val="normal1"/>
        <w:numPr>
          <w:ilvl w:val="0"/>
          <w:numId w:val="19"/>
        </w:numPr>
      </w:pPr>
      <w:r>
        <w:t xml:space="preserve">Bartram J, Corrales L, Davison A, Deere D, Drury D, Gordon B, Howard G, Rinehold A, Stevens M. Manual para el desarrollo de planes de seguridad del agua: metodología pormenorizada de gestión de riesgos para proveedores de agua de consumo. Organización Mundial de la Salud. Ginebra, 2009. </w:t>
      </w:r>
      <w:hyperlink r:id="rId44">
        <w:r>
          <w:rPr>
            <w:color w:val="1155CC"/>
            <w:u w:val="single"/>
          </w:rPr>
          <w:t>Manual para el desarrollo de planes de seguridad del agua (who.int)</w:t>
        </w:r>
      </w:hyperlink>
    </w:p>
    <w:p w14:paraId="4F0963D3" w14:textId="77777777" w:rsidR="00D22022" w:rsidRDefault="00A61033" w:rsidP="00556EC8">
      <w:pPr>
        <w:pStyle w:val="normal1"/>
        <w:numPr>
          <w:ilvl w:val="0"/>
          <w:numId w:val="19"/>
        </w:numPr>
      </w:pPr>
      <w:r>
        <w:t xml:space="preserve">Directrices para apoyar la aplicación del Reglamento 2020/741 relativo a los requisitos mínimos para la reutilización del agua (2022/C 298/01) Comisión europea. Published online 2022. </w:t>
      </w:r>
      <w:hyperlink r:id="rId45">
        <w:r>
          <w:rPr>
            <w:color w:val="1155CC"/>
            <w:u w:val="single"/>
          </w:rPr>
          <w:t>Publications Office</w:t>
        </w:r>
      </w:hyperlink>
    </w:p>
    <w:p w14:paraId="36476454" w14:textId="77777777" w:rsidR="00D22022" w:rsidRDefault="00A61033" w:rsidP="00556EC8">
      <w:pPr>
        <w:pStyle w:val="normal1"/>
        <w:numPr>
          <w:ilvl w:val="0"/>
          <w:numId w:val="19"/>
        </w:numPr>
      </w:pPr>
      <w:r>
        <w:t xml:space="preserve">Guía metodológica para el uso de aguas regeneradas en riego y recarga de acuíferos. Published online 2012:52. Editor: Consolider Tragua, ISBN: 978-84-694-9257-4  </w:t>
      </w:r>
      <w:hyperlink r:id="rId46">
        <w:r>
          <w:rPr>
            <w:color w:val="1155CC"/>
            <w:u w:val="single"/>
          </w:rPr>
          <w:t>SITA</w:t>
        </w:r>
      </w:hyperlink>
    </w:p>
    <w:p w14:paraId="6BE0B9B6" w14:textId="77777777" w:rsidR="00D22022" w:rsidRDefault="00A61033" w:rsidP="00556EC8">
      <w:pPr>
        <w:pStyle w:val="normal1"/>
        <w:numPr>
          <w:ilvl w:val="0"/>
          <w:numId w:val="19"/>
        </w:numPr>
      </w:pPr>
      <w:r>
        <w:t>Metodología de evaluación de riesgos para la salud en los planes de gestión del riesgo del agua regenerada, CEDEX.</w:t>
      </w:r>
    </w:p>
    <w:p w14:paraId="27417B19" w14:textId="77777777" w:rsidR="00D22022" w:rsidRDefault="00A61033" w:rsidP="00556EC8">
      <w:pPr>
        <w:pStyle w:val="normal1"/>
        <w:numPr>
          <w:ilvl w:val="0"/>
          <w:numId w:val="19"/>
        </w:numPr>
      </w:pPr>
      <w:r>
        <w:t xml:space="preserve">OMS. Planificación de la seguridad del saneamiento. Manual para el uso y la disposición seguros de aguas residuales, aguas grises y excretas. Organización Mundial de la Salud. Published online 2016:156. </w:t>
      </w:r>
      <w:hyperlink r:id="rId47">
        <w:r>
          <w:rPr>
            <w:color w:val="1155CC"/>
            <w:u w:val="single"/>
          </w:rPr>
          <w:t>OMS</w:t>
        </w:r>
      </w:hyperlink>
      <w:r>
        <w:t xml:space="preserve"> </w:t>
      </w:r>
    </w:p>
    <w:p w14:paraId="161C2ADA" w14:textId="77777777" w:rsidR="00D22022" w:rsidRDefault="00A61033" w:rsidP="00556EC8">
      <w:pPr>
        <w:pStyle w:val="normal1"/>
        <w:numPr>
          <w:ilvl w:val="0"/>
          <w:numId w:val="19"/>
        </w:numPr>
      </w:pPr>
      <w:r>
        <w:t xml:space="preserve">Plantillas y documentación para la reutilización de aguas. Confederación Hidrográfica del Júcar. </w:t>
      </w:r>
      <w:hyperlink r:id="rId48">
        <w:r>
          <w:rPr>
            <w:color w:val="1155CC"/>
            <w:u w:val="single"/>
          </w:rPr>
          <w:t>Reutilización de aguas</w:t>
        </w:r>
      </w:hyperlink>
    </w:p>
    <w:p w14:paraId="51A4AC95" w14:textId="77777777" w:rsidR="00D22022" w:rsidRDefault="00A61033" w:rsidP="00556EC8">
      <w:pPr>
        <w:pStyle w:val="normal1"/>
        <w:numPr>
          <w:ilvl w:val="0"/>
          <w:numId w:val="19"/>
        </w:numPr>
      </w:pPr>
      <w:r>
        <w:t xml:space="preserve">Real Decreto 817/2015, de 11 de septiembre, por el que se establecen los criterios de seguimiento y evaluación del estado de las aguas superficiales y las normas de calidad ambiental. </w:t>
      </w:r>
      <w:hyperlink r:id="rId49">
        <w:r>
          <w:rPr>
            <w:color w:val="1155CC"/>
            <w:u w:val="single"/>
          </w:rPr>
          <w:t>RD 817/2015</w:t>
        </w:r>
      </w:hyperlink>
    </w:p>
    <w:p w14:paraId="357DC398" w14:textId="77777777" w:rsidR="00D22022" w:rsidRDefault="00A61033" w:rsidP="00556EC8">
      <w:pPr>
        <w:pStyle w:val="normal1"/>
        <w:numPr>
          <w:ilvl w:val="0"/>
          <w:numId w:val="19"/>
        </w:numPr>
      </w:pPr>
      <w:r>
        <w:t xml:space="preserve">Real Decreto 1085/2024, de 22 de octubre, por el que se aprueba el Reglamento de reutilización del agua y se modifican diversos reales decretos que regulan la gestión del agua. </w:t>
      </w:r>
      <w:hyperlink r:id="rId50">
        <w:r>
          <w:rPr>
            <w:color w:val="1155CC"/>
            <w:u w:val="single"/>
          </w:rPr>
          <w:t>RD 1085/2024</w:t>
        </w:r>
      </w:hyperlink>
    </w:p>
    <w:p w14:paraId="34C5748A" w14:textId="77777777" w:rsidR="00D22022" w:rsidRDefault="00A61033" w:rsidP="00556EC8">
      <w:pPr>
        <w:pStyle w:val="normal1"/>
        <w:numPr>
          <w:ilvl w:val="0"/>
          <w:numId w:val="19"/>
        </w:numPr>
      </w:pPr>
      <w:r>
        <w:t xml:space="preserve">Reglamento (UE) 2020/741 del parlamento europeo y del consejo de 25 de mayo de 2020 relativo a los requisitos mínimos para la reutilización del agua. </w:t>
      </w:r>
      <w:hyperlink r:id="rId51">
        <w:r>
          <w:rPr>
            <w:color w:val="1155CC"/>
            <w:u w:val="single"/>
          </w:rPr>
          <w:t>L00032-00055.pdf</w:t>
        </w:r>
      </w:hyperlink>
    </w:p>
    <w:p w14:paraId="16148F34" w14:textId="77777777" w:rsidR="00D22022" w:rsidRDefault="00A61033" w:rsidP="00556EC8">
      <w:pPr>
        <w:pStyle w:val="normal1"/>
        <w:numPr>
          <w:ilvl w:val="0"/>
          <w:numId w:val="19"/>
        </w:numPr>
      </w:pPr>
      <w:r>
        <w:t xml:space="preserve">Reglamento Delegado (UE) 2024/1765 de la Comisión de 11 de marzo de 2024 por el que se completa el Reglamento (UE) 2020/741 del Parlamento Europeo y del Consejo en lo que respecta a las especificaciones técnicas de los elementos clave de la gestión del riesgo. </w:t>
      </w:r>
      <w:hyperlink r:id="rId52">
        <w:r>
          <w:rPr>
            <w:color w:val="1155CC"/>
            <w:u w:val="single"/>
          </w:rPr>
          <w:t>Reglamento Delegado</w:t>
        </w:r>
      </w:hyperlink>
    </w:p>
    <w:p w14:paraId="2DC672CB" w14:textId="77777777" w:rsidR="00D22022" w:rsidRDefault="00D22022" w:rsidP="00556EC8">
      <w:pPr>
        <w:pStyle w:val="normal1"/>
      </w:pPr>
    </w:p>
    <w:p w14:paraId="312E925D" w14:textId="77777777" w:rsidR="00D22022" w:rsidRDefault="00D22022" w:rsidP="00556EC8">
      <w:pPr>
        <w:pStyle w:val="normal1"/>
      </w:pPr>
    </w:p>
    <w:p w14:paraId="62B1D199" w14:textId="77777777" w:rsidR="00D22022" w:rsidRDefault="00D22022" w:rsidP="00556EC8">
      <w:pPr>
        <w:pStyle w:val="normal1"/>
      </w:pPr>
    </w:p>
    <w:p w14:paraId="5AC2D64A" w14:textId="77777777" w:rsidR="00D22022" w:rsidRDefault="00A61033" w:rsidP="00556EC8">
      <w:pPr>
        <w:pStyle w:val="Ttulo1"/>
      </w:pPr>
      <w:bookmarkStart w:id="110" w:name="_heading=h.eivesnnmjcuu" w:colFirst="0" w:colLast="0"/>
      <w:bookmarkEnd w:id="110"/>
      <w:r>
        <w:br w:type="page"/>
      </w:r>
    </w:p>
    <w:p w14:paraId="7FA3AA73" w14:textId="77777777" w:rsidR="00D22022" w:rsidRDefault="00A61033" w:rsidP="00556EC8">
      <w:pPr>
        <w:pStyle w:val="Ttulo1"/>
        <w:numPr>
          <w:ilvl w:val="0"/>
          <w:numId w:val="6"/>
        </w:numPr>
      </w:pPr>
      <w:bookmarkStart w:id="111" w:name="_Toc200710432"/>
      <w:r>
        <w:t>ANEXOS AL PGRAR</w:t>
      </w:r>
      <w:bookmarkEnd w:id="111"/>
      <w:r>
        <w:tab/>
      </w:r>
    </w:p>
    <w:p w14:paraId="44CEE840" w14:textId="77777777" w:rsidR="00D22022" w:rsidRDefault="00D22022" w:rsidP="00556EC8">
      <w:pPr>
        <w:pStyle w:val="normal1"/>
      </w:pPr>
    </w:p>
    <w:p w14:paraId="50B0BD6F" w14:textId="77777777" w:rsidR="00D22022" w:rsidRDefault="00A61033" w:rsidP="00556EC8">
      <w:pPr>
        <w:pStyle w:val="normal1"/>
        <w:numPr>
          <w:ilvl w:val="0"/>
          <w:numId w:val="1"/>
        </w:numPr>
      </w:pPr>
      <w:r>
        <w:t>Anexo I. Acuerdos de conformidad del sistema de reutilización.</w:t>
      </w:r>
    </w:p>
    <w:p w14:paraId="27603187" w14:textId="77777777" w:rsidR="00D22022" w:rsidRDefault="00A61033" w:rsidP="00556EC8">
      <w:pPr>
        <w:pStyle w:val="normal1"/>
        <w:numPr>
          <w:ilvl w:val="0"/>
          <w:numId w:val="1"/>
        </w:numPr>
      </w:pPr>
      <w:r>
        <w:t>Anexo II. Esquema del sistema de reutilización, planos y diagramas.</w:t>
      </w:r>
    </w:p>
    <w:p w14:paraId="3058D898" w14:textId="77777777" w:rsidR="00D22022" w:rsidRDefault="00A61033" w:rsidP="00556EC8">
      <w:pPr>
        <w:pStyle w:val="normal1"/>
        <w:numPr>
          <w:ilvl w:val="0"/>
          <w:numId w:val="1"/>
        </w:numPr>
      </w:pPr>
      <w:r>
        <w:t>Anexo III. Registro de sucesos</w:t>
      </w:r>
    </w:p>
    <w:p w14:paraId="5B79FCCF" w14:textId="77777777" w:rsidR="00D22022" w:rsidRDefault="00A61033" w:rsidP="00556EC8">
      <w:pPr>
        <w:pStyle w:val="normal1"/>
      </w:pPr>
      <w:r>
        <w:br w:type="page"/>
      </w:r>
    </w:p>
    <w:p w14:paraId="71E476E0" w14:textId="77777777" w:rsidR="00D22022" w:rsidRDefault="00A61033" w:rsidP="00E57C31">
      <w:pPr>
        <w:pStyle w:val="Ttulo2"/>
      </w:pPr>
      <w:bookmarkStart w:id="112" w:name="_Toc200710433"/>
      <w:r>
        <w:t>ANEXO I. Acuerdos de conformidad del sistema de reutilización</w:t>
      </w:r>
      <w:bookmarkEnd w:id="112"/>
    </w:p>
    <w:p w14:paraId="64B15BDF" w14:textId="77777777" w:rsidR="00D22022" w:rsidRDefault="00A61033" w:rsidP="00556EC8">
      <w:pPr>
        <w:pStyle w:val="normal1"/>
      </w:pPr>
      <w:r>
        <w:t>(A cumplimentar por cada parte responsable del sistema de reutilización)</w:t>
      </w:r>
    </w:p>
    <w:p w14:paraId="031E5474" w14:textId="77777777" w:rsidR="00D22022" w:rsidRDefault="00A61033" w:rsidP="00556EC8">
      <w:pPr>
        <w:pStyle w:val="normal1"/>
        <w:rPr>
          <w:sz w:val="21"/>
          <w:szCs w:val="21"/>
        </w:rPr>
      </w:pPr>
      <w:r>
        <w:t> </w:t>
      </w:r>
    </w:p>
    <w:p w14:paraId="3D9AA2D5" w14:textId="77777777" w:rsidR="00D22022" w:rsidRDefault="00A61033" w:rsidP="00556EC8">
      <w:pPr>
        <w:pStyle w:val="normal1"/>
      </w:pPr>
      <w:r>
        <w:t>El declarante abajo firmante manifiesta, bajo su responsabilidad, la conformidad con el contenido del presente plan a tenor de lo establecido en el artículo 21 del reglamento de reutilización del agua, aprobado por el Real Decreto 1085/2024.  </w:t>
      </w:r>
    </w:p>
    <w:p w14:paraId="7065A42A" w14:textId="77777777" w:rsidR="00D22022" w:rsidRDefault="00D22022" w:rsidP="00556EC8">
      <w:pPr>
        <w:pStyle w:val="normal1"/>
      </w:pPr>
    </w:p>
    <w:p w14:paraId="0657C77D" w14:textId="77777777" w:rsidR="00D22022" w:rsidRDefault="00D22022" w:rsidP="00556EC8">
      <w:pPr>
        <w:pStyle w:val="normal1"/>
      </w:pPr>
    </w:p>
    <w:tbl>
      <w:tblPr>
        <w:tblStyle w:val="3"/>
        <w:tblW w:w="8727" w:type="dxa"/>
        <w:jc w:val="center"/>
        <w:tblInd w:w="0" w:type="dxa"/>
        <w:tblLayout w:type="fixed"/>
        <w:tblLook w:val="0000" w:firstRow="0" w:lastRow="0" w:firstColumn="0" w:lastColumn="0" w:noHBand="0" w:noVBand="0"/>
      </w:tblPr>
      <w:tblGrid>
        <w:gridCol w:w="2442"/>
        <w:gridCol w:w="2325"/>
        <w:gridCol w:w="1201"/>
        <w:gridCol w:w="2759"/>
      </w:tblGrid>
      <w:tr w:rsidR="00D22022" w14:paraId="219CF210" w14:textId="77777777">
        <w:trPr>
          <w:trHeight w:val="340"/>
          <w:jc w:val="center"/>
        </w:trPr>
        <w:tc>
          <w:tcPr>
            <w:tcW w:w="5968" w:type="dxa"/>
            <w:gridSpan w:val="3"/>
            <w:tcBorders>
              <w:top w:val="single" w:sz="8" w:space="0" w:color="000000"/>
              <w:left w:val="single" w:sz="8" w:space="0" w:color="000000"/>
              <w:bottom w:val="single" w:sz="8" w:space="0" w:color="000000"/>
              <w:right w:val="nil"/>
            </w:tcBorders>
            <w:shd w:val="clear" w:color="auto" w:fill="027D3A"/>
            <w:tcMar>
              <w:top w:w="2" w:type="dxa"/>
              <w:left w:w="108" w:type="dxa"/>
              <w:bottom w:w="0" w:type="dxa"/>
              <w:right w:w="115" w:type="dxa"/>
            </w:tcMar>
            <w:vAlign w:val="center"/>
          </w:tcPr>
          <w:p w14:paraId="708CACFF" w14:textId="77777777" w:rsidR="00D22022" w:rsidRDefault="00A61033" w:rsidP="00556EC8">
            <w:pPr>
              <w:pStyle w:val="normal1"/>
            </w:pPr>
            <w:r>
              <w:t xml:space="preserve">DATOS DEL DECLARANTE </w:t>
            </w:r>
          </w:p>
        </w:tc>
        <w:tc>
          <w:tcPr>
            <w:tcW w:w="2759" w:type="dxa"/>
            <w:tcBorders>
              <w:top w:val="single" w:sz="8" w:space="0" w:color="000000"/>
              <w:left w:val="nil"/>
              <w:bottom w:val="single" w:sz="8" w:space="0" w:color="000000"/>
              <w:right w:val="single" w:sz="8" w:space="0" w:color="000000"/>
            </w:tcBorders>
            <w:shd w:val="clear" w:color="auto" w:fill="027D3A"/>
            <w:tcMar>
              <w:top w:w="2" w:type="dxa"/>
              <w:left w:w="108" w:type="dxa"/>
              <w:bottom w:w="0" w:type="dxa"/>
              <w:right w:w="115" w:type="dxa"/>
            </w:tcMar>
            <w:vAlign w:val="center"/>
          </w:tcPr>
          <w:p w14:paraId="5FD5A161" w14:textId="77777777" w:rsidR="00D22022" w:rsidRDefault="00D22022" w:rsidP="00556EC8">
            <w:pPr>
              <w:pStyle w:val="normal1"/>
            </w:pPr>
          </w:p>
        </w:tc>
      </w:tr>
      <w:tr w:rsidR="00D22022" w14:paraId="45546CA8" w14:textId="77777777">
        <w:trPr>
          <w:trHeight w:val="791"/>
          <w:jc w:val="center"/>
        </w:trPr>
        <w:tc>
          <w:tcPr>
            <w:tcW w:w="5968" w:type="dxa"/>
            <w:gridSpan w:val="3"/>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1CFF11E7" w14:textId="77777777" w:rsidR="00D22022" w:rsidRDefault="00A61033" w:rsidP="00556EC8">
            <w:pPr>
              <w:pStyle w:val="normal1"/>
            </w:pPr>
            <w:r>
              <w:t>Nombre y apellidos o razón social</w:t>
            </w:r>
          </w:p>
        </w:tc>
        <w:tc>
          <w:tcPr>
            <w:tcW w:w="2759" w:type="dxa"/>
            <w:tcBorders>
              <w:top w:val="nil"/>
              <w:left w:val="nil"/>
              <w:bottom w:val="single" w:sz="8" w:space="0" w:color="000000"/>
              <w:right w:val="single" w:sz="8" w:space="0" w:color="000000"/>
            </w:tcBorders>
            <w:tcMar>
              <w:top w:w="2" w:type="dxa"/>
              <w:left w:w="108" w:type="dxa"/>
              <w:bottom w:w="0" w:type="dxa"/>
              <w:right w:w="115" w:type="dxa"/>
            </w:tcMar>
          </w:tcPr>
          <w:p w14:paraId="005E8657" w14:textId="77777777" w:rsidR="00D22022" w:rsidRDefault="00A61033" w:rsidP="00556EC8">
            <w:pPr>
              <w:pStyle w:val="normal1"/>
            </w:pPr>
            <w:r>
              <w:t xml:space="preserve">DNI/CIF/NIE/Pasaporte </w:t>
            </w:r>
          </w:p>
        </w:tc>
      </w:tr>
      <w:tr w:rsidR="00D22022" w14:paraId="2A353671" w14:textId="77777777">
        <w:trPr>
          <w:trHeight w:val="831"/>
          <w:jc w:val="center"/>
        </w:trPr>
        <w:tc>
          <w:tcPr>
            <w:tcW w:w="8727" w:type="dxa"/>
            <w:gridSpan w:val="4"/>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52D93396" w14:textId="77777777" w:rsidR="00D22022" w:rsidRDefault="00A61033" w:rsidP="00556EC8">
            <w:pPr>
              <w:pStyle w:val="normal1"/>
            </w:pPr>
            <w:r>
              <w:t xml:space="preserve">Dirección </w:t>
            </w:r>
          </w:p>
          <w:p w14:paraId="719CDF73" w14:textId="77777777" w:rsidR="00D22022" w:rsidRDefault="00D22022" w:rsidP="00556EC8">
            <w:pPr>
              <w:pStyle w:val="normal1"/>
            </w:pPr>
          </w:p>
        </w:tc>
      </w:tr>
      <w:tr w:rsidR="00D22022" w14:paraId="76B01EC0" w14:textId="77777777">
        <w:trPr>
          <w:trHeight w:val="829"/>
          <w:jc w:val="center"/>
        </w:trPr>
        <w:tc>
          <w:tcPr>
            <w:tcW w:w="2442" w:type="dxa"/>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567643AC" w14:textId="77777777" w:rsidR="00D22022" w:rsidRDefault="00A61033" w:rsidP="00556EC8">
            <w:pPr>
              <w:pStyle w:val="normal1"/>
            </w:pPr>
            <w:r>
              <w:t xml:space="preserve">Provincia </w:t>
            </w:r>
          </w:p>
        </w:tc>
        <w:tc>
          <w:tcPr>
            <w:tcW w:w="3526" w:type="dxa"/>
            <w:gridSpan w:val="2"/>
            <w:tcBorders>
              <w:top w:val="nil"/>
              <w:left w:val="nil"/>
              <w:bottom w:val="single" w:sz="8" w:space="0" w:color="000000"/>
              <w:right w:val="single" w:sz="8" w:space="0" w:color="000000"/>
            </w:tcBorders>
            <w:tcMar>
              <w:top w:w="2" w:type="dxa"/>
              <w:left w:w="108" w:type="dxa"/>
              <w:bottom w:w="0" w:type="dxa"/>
              <w:right w:w="115" w:type="dxa"/>
            </w:tcMar>
          </w:tcPr>
          <w:p w14:paraId="120F0749" w14:textId="77777777" w:rsidR="00D22022" w:rsidRDefault="00A61033" w:rsidP="00556EC8">
            <w:pPr>
              <w:pStyle w:val="normal1"/>
            </w:pPr>
            <w:r>
              <w:t xml:space="preserve">Municipio </w:t>
            </w:r>
          </w:p>
        </w:tc>
        <w:tc>
          <w:tcPr>
            <w:tcW w:w="2759" w:type="dxa"/>
            <w:tcBorders>
              <w:top w:val="nil"/>
              <w:left w:val="nil"/>
              <w:bottom w:val="single" w:sz="8" w:space="0" w:color="000000"/>
              <w:right w:val="single" w:sz="8" w:space="0" w:color="000000"/>
            </w:tcBorders>
            <w:tcMar>
              <w:top w:w="2" w:type="dxa"/>
              <w:left w:w="108" w:type="dxa"/>
              <w:bottom w:w="0" w:type="dxa"/>
              <w:right w:w="115" w:type="dxa"/>
            </w:tcMar>
          </w:tcPr>
          <w:p w14:paraId="65974147" w14:textId="77777777" w:rsidR="00D22022" w:rsidRDefault="00A61033" w:rsidP="00556EC8">
            <w:pPr>
              <w:pStyle w:val="normal1"/>
            </w:pPr>
            <w:r>
              <w:t xml:space="preserve">Código postal </w:t>
            </w:r>
          </w:p>
        </w:tc>
      </w:tr>
      <w:tr w:rsidR="00D22022" w14:paraId="5F54451D" w14:textId="77777777">
        <w:trPr>
          <w:trHeight w:val="567"/>
          <w:jc w:val="center"/>
        </w:trPr>
        <w:tc>
          <w:tcPr>
            <w:tcW w:w="2442" w:type="dxa"/>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5D98A369" w14:textId="77777777" w:rsidR="00D22022" w:rsidRDefault="00A61033" w:rsidP="00556EC8">
            <w:pPr>
              <w:pStyle w:val="normal1"/>
            </w:pPr>
            <w:r>
              <w:t xml:space="preserve">Teléfono </w:t>
            </w:r>
          </w:p>
          <w:p w14:paraId="43C1D021" w14:textId="77777777" w:rsidR="00D22022" w:rsidRDefault="00D22022" w:rsidP="00556EC8">
            <w:pPr>
              <w:pStyle w:val="normal1"/>
            </w:pPr>
          </w:p>
        </w:tc>
        <w:tc>
          <w:tcPr>
            <w:tcW w:w="2325" w:type="dxa"/>
            <w:tcBorders>
              <w:top w:val="nil"/>
              <w:left w:val="nil"/>
              <w:bottom w:val="single" w:sz="8" w:space="0" w:color="000000"/>
              <w:right w:val="single" w:sz="8" w:space="0" w:color="000000"/>
            </w:tcBorders>
            <w:tcMar>
              <w:top w:w="2" w:type="dxa"/>
              <w:left w:w="108" w:type="dxa"/>
              <w:bottom w:w="0" w:type="dxa"/>
              <w:right w:w="115" w:type="dxa"/>
            </w:tcMar>
          </w:tcPr>
          <w:p w14:paraId="7D5A6BC9" w14:textId="77777777" w:rsidR="00D22022" w:rsidRDefault="00A61033" w:rsidP="00556EC8">
            <w:pPr>
              <w:pStyle w:val="normal1"/>
            </w:pPr>
            <w:r>
              <w:t>Móvil</w:t>
            </w:r>
          </w:p>
        </w:tc>
        <w:tc>
          <w:tcPr>
            <w:tcW w:w="3960" w:type="dxa"/>
            <w:gridSpan w:val="2"/>
            <w:tcBorders>
              <w:top w:val="nil"/>
              <w:left w:val="nil"/>
              <w:bottom w:val="single" w:sz="8" w:space="0" w:color="000000"/>
              <w:right w:val="single" w:sz="8" w:space="0" w:color="000000"/>
            </w:tcBorders>
            <w:tcMar>
              <w:top w:w="2" w:type="dxa"/>
              <w:left w:w="108" w:type="dxa"/>
              <w:bottom w:w="0" w:type="dxa"/>
              <w:right w:w="115" w:type="dxa"/>
            </w:tcMar>
          </w:tcPr>
          <w:p w14:paraId="10E5EA25" w14:textId="77777777" w:rsidR="00D22022" w:rsidRDefault="00A61033" w:rsidP="00556EC8">
            <w:pPr>
              <w:pStyle w:val="normal1"/>
            </w:pPr>
            <w:r>
              <w:t>Correo electrónico</w:t>
            </w:r>
          </w:p>
        </w:tc>
      </w:tr>
      <w:tr w:rsidR="00D22022" w14:paraId="1F214554" w14:textId="77777777">
        <w:trPr>
          <w:jc w:val="center"/>
        </w:trPr>
        <w:tc>
          <w:tcPr>
            <w:tcW w:w="2442" w:type="dxa"/>
            <w:vAlign w:val="center"/>
          </w:tcPr>
          <w:p w14:paraId="3EEC41CD" w14:textId="77777777" w:rsidR="00D22022" w:rsidRDefault="00D22022" w:rsidP="00556EC8">
            <w:pPr>
              <w:pStyle w:val="normal1"/>
            </w:pPr>
          </w:p>
        </w:tc>
        <w:tc>
          <w:tcPr>
            <w:tcW w:w="2325" w:type="dxa"/>
            <w:vAlign w:val="center"/>
          </w:tcPr>
          <w:p w14:paraId="08A52E44" w14:textId="77777777" w:rsidR="00D22022" w:rsidRDefault="00D22022" w:rsidP="00556EC8">
            <w:pPr>
              <w:pStyle w:val="normal1"/>
            </w:pPr>
          </w:p>
        </w:tc>
        <w:tc>
          <w:tcPr>
            <w:tcW w:w="1201" w:type="dxa"/>
            <w:vAlign w:val="center"/>
          </w:tcPr>
          <w:p w14:paraId="43ECA38C" w14:textId="77777777" w:rsidR="00D22022" w:rsidRDefault="00D22022" w:rsidP="00556EC8">
            <w:pPr>
              <w:pStyle w:val="normal1"/>
            </w:pPr>
          </w:p>
        </w:tc>
        <w:tc>
          <w:tcPr>
            <w:tcW w:w="2759" w:type="dxa"/>
            <w:vAlign w:val="center"/>
          </w:tcPr>
          <w:p w14:paraId="684AF837" w14:textId="77777777" w:rsidR="00D22022" w:rsidRDefault="00D22022" w:rsidP="00556EC8">
            <w:pPr>
              <w:pStyle w:val="normal1"/>
            </w:pPr>
          </w:p>
        </w:tc>
      </w:tr>
    </w:tbl>
    <w:p w14:paraId="5A6D57D8" w14:textId="77777777" w:rsidR="00D22022" w:rsidRDefault="00A61033" w:rsidP="00556EC8">
      <w:pPr>
        <w:pStyle w:val="normal1"/>
      </w:pPr>
      <w:r>
        <w:t>En ___________________, a ____ de ____________________ de 20____</w:t>
      </w:r>
    </w:p>
    <w:p w14:paraId="2FCFD961" w14:textId="77777777" w:rsidR="00D22022" w:rsidRDefault="00D22022" w:rsidP="00556EC8">
      <w:pPr>
        <w:pStyle w:val="normal1"/>
      </w:pPr>
    </w:p>
    <w:p w14:paraId="53D324E5" w14:textId="77777777" w:rsidR="00D22022" w:rsidRDefault="00A61033" w:rsidP="00556EC8">
      <w:pPr>
        <w:pStyle w:val="normal1"/>
      </w:pPr>
      <w:r>
        <w:br w:type="page"/>
      </w:r>
    </w:p>
    <w:p w14:paraId="663B4A0B" w14:textId="77777777" w:rsidR="00D22022" w:rsidRDefault="00A61033" w:rsidP="00556EC8">
      <w:pPr>
        <w:pStyle w:val="Ttulo1"/>
        <w:numPr>
          <w:ilvl w:val="0"/>
          <w:numId w:val="6"/>
        </w:numPr>
      </w:pPr>
      <w:bookmarkStart w:id="113" w:name="_Toc200710434"/>
      <w:r>
        <w:t>ANEXOS</w:t>
      </w:r>
      <w:bookmarkEnd w:id="113"/>
    </w:p>
    <w:p w14:paraId="0B947492" w14:textId="77777777" w:rsidR="00D22022" w:rsidRDefault="00D22022" w:rsidP="00556EC8">
      <w:pPr>
        <w:pStyle w:val="normal1"/>
      </w:pPr>
    </w:p>
    <w:p w14:paraId="5948C015" w14:textId="77777777" w:rsidR="00D22022" w:rsidRPr="00DD18FA" w:rsidRDefault="00A61033" w:rsidP="00556EC8">
      <w:pPr>
        <w:pStyle w:val="normal1"/>
        <w:numPr>
          <w:ilvl w:val="0"/>
          <w:numId w:val="1"/>
        </w:numPr>
        <w:rPr>
          <w:b/>
          <w:bCs/>
        </w:rPr>
      </w:pPr>
      <w:r w:rsidRPr="00DD18FA">
        <w:rPr>
          <w:b/>
          <w:bCs/>
        </w:rPr>
        <w:t>Anexo 1. RESUMEN del Reglamento (UE) 2020/741 relativo a los requisitos mínimos para la reutilización del agua.</w:t>
      </w:r>
    </w:p>
    <w:p w14:paraId="56FDC490" w14:textId="77777777" w:rsidR="00D22022" w:rsidRPr="00DD18FA" w:rsidRDefault="00A61033" w:rsidP="00556EC8">
      <w:pPr>
        <w:pStyle w:val="normal1"/>
        <w:numPr>
          <w:ilvl w:val="0"/>
          <w:numId w:val="1"/>
        </w:numPr>
        <w:rPr>
          <w:b/>
          <w:bCs/>
        </w:rPr>
      </w:pPr>
      <w:r w:rsidRPr="00DD18FA">
        <w:rPr>
          <w:b/>
          <w:bCs/>
        </w:rPr>
        <w:t>Anexo 2. RESUMEN del Real Decreto 1085/2024. Reglamento de reutilización del agua.</w:t>
      </w:r>
    </w:p>
    <w:p w14:paraId="606AA778" w14:textId="77777777" w:rsidR="00D22022" w:rsidRPr="00DD18FA" w:rsidRDefault="00D22022" w:rsidP="00556EC8">
      <w:pPr>
        <w:pStyle w:val="Ttulo1"/>
        <w:rPr>
          <w:bCs/>
        </w:rPr>
      </w:pPr>
      <w:bookmarkStart w:id="114" w:name="_heading=h.yynxrfxjhy6u" w:colFirst="0" w:colLast="0"/>
      <w:bookmarkEnd w:id="114"/>
    </w:p>
    <w:p w14:paraId="76A79AA8" w14:textId="77777777" w:rsidR="00D22022" w:rsidRPr="00DD18FA" w:rsidRDefault="00D22022" w:rsidP="00556EC8">
      <w:pPr>
        <w:pStyle w:val="normal1"/>
        <w:rPr>
          <w:b/>
          <w:bCs/>
        </w:rPr>
      </w:pPr>
    </w:p>
    <w:p w14:paraId="16E506BC" w14:textId="77777777" w:rsidR="00D22022" w:rsidRPr="00DD18FA" w:rsidRDefault="00D22022" w:rsidP="00556EC8">
      <w:pPr>
        <w:pStyle w:val="normal1"/>
        <w:rPr>
          <w:b/>
          <w:bCs/>
        </w:rPr>
      </w:pPr>
    </w:p>
    <w:p w14:paraId="6B401CC2" w14:textId="77777777" w:rsidR="00D22022" w:rsidRPr="00DD18FA" w:rsidRDefault="00D22022" w:rsidP="00556EC8">
      <w:pPr>
        <w:pStyle w:val="normal1"/>
        <w:rPr>
          <w:b/>
          <w:bCs/>
        </w:rPr>
      </w:pPr>
    </w:p>
    <w:p w14:paraId="159C1CBD" w14:textId="77777777" w:rsidR="00D22022" w:rsidRPr="00DD18FA" w:rsidRDefault="00D22022" w:rsidP="00556EC8">
      <w:pPr>
        <w:pStyle w:val="normal1"/>
        <w:rPr>
          <w:b/>
          <w:bCs/>
        </w:rPr>
      </w:pPr>
    </w:p>
    <w:p w14:paraId="2107459F" w14:textId="77777777" w:rsidR="00D22022" w:rsidRPr="00DD18FA" w:rsidRDefault="00D22022" w:rsidP="00556EC8">
      <w:pPr>
        <w:pStyle w:val="normal1"/>
        <w:rPr>
          <w:b/>
          <w:bCs/>
        </w:rPr>
      </w:pPr>
    </w:p>
    <w:p w14:paraId="2F0698C3" w14:textId="77777777" w:rsidR="00D22022" w:rsidRPr="00DD18FA" w:rsidRDefault="00D22022" w:rsidP="00556EC8">
      <w:pPr>
        <w:pStyle w:val="normal1"/>
        <w:rPr>
          <w:b/>
          <w:bCs/>
        </w:rPr>
      </w:pPr>
    </w:p>
    <w:p w14:paraId="2B1F4CEE" w14:textId="77777777" w:rsidR="00D22022" w:rsidRPr="00DD18FA" w:rsidRDefault="00D22022" w:rsidP="00556EC8">
      <w:pPr>
        <w:pStyle w:val="normal1"/>
        <w:rPr>
          <w:b/>
          <w:bCs/>
        </w:rPr>
      </w:pPr>
    </w:p>
    <w:p w14:paraId="6AD70300" w14:textId="77777777" w:rsidR="00D22022" w:rsidRPr="00DD18FA" w:rsidRDefault="00D22022" w:rsidP="00556EC8">
      <w:pPr>
        <w:pStyle w:val="normal1"/>
        <w:rPr>
          <w:b/>
          <w:bCs/>
        </w:rPr>
      </w:pPr>
    </w:p>
    <w:p w14:paraId="559B0E36" w14:textId="77777777" w:rsidR="00D22022" w:rsidRPr="00DD18FA" w:rsidRDefault="00D22022" w:rsidP="00556EC8">
      <w:pPr>
        <w:pStyle w:val="normal1"/>
        <w:rPr>
          <w:b/>
          <w:bCs/>
        </w:rPr>
      </w:pPr>
    </w:p>
    <w:p w14:paraId="387D0728" w14:textId="77777777" w:rsidR="00D22022" w:rsidRPr="00DD18FA" w:rsidRDefault="00D22022" w:rsidP="00556EC8">
      <w:pPr>
        <w:pStyle w:val="normal1"/>
        <w:rPr>
          <w:b/>
          <w:bCs/>
        </w:rPr>
      </w:pPr>
    </w:p>
    <w:p w14:paraId="2F8865B2" w14:textId="77777777" w:rsidR="00D22022" w:rsidRPr="00DD18FA" w:rsidRDefault="00D22022" w:rsidP="00556EC8">
      <w:pPr>
        <w:pStyle w:val="normal1"/>
        <w:rPr>
          <w:b/>
          <w:bCs/>
        </w:rPr>
      </w:pPr>
    </w:p>
    <w:p w14:paraId="1EB2212D" w14:textId="77777777" w:rsidR="00D22022" w:rsidRPr="00DD18FA" w:rsidRDefault="00D22022" w:rsidP="00556EC8">
      <w:pPr>
        <w:pStyle w:val="normal1"/>
        <w:rPr>
          <w:b/>
          <w:bCs/>
        </w:rPr>
      </w:pPr>
    </w:p>
    <w:p w14:paraId="32AF8813" w14:textId="77777777" w:rsidR="00D22022" w:rsidRPr="00DD18FA" w:rsidRDefault="00D22022" w:rsidP="00556EC8">
      <w:pPr>
        <w:pStyle w:val="normal1"/>
        <w:rPr>
          <w:b/>
          <w:bCs/>
        </w:rPr>
      </w:pPr>
    </w:p>
    <w:p w14:paraId="13041ABF" w14:textId="77777777" w:rsidR="00D22022" w:rsidRPr="00DD18FA" w:rsidRDefault="00D22022" w:rsidP="00556EC8">
      <w:pPr>
        <w:pStyle w:val="normal1"/>
        <w:rPr>
          <w:b/>
          <w:bCs/>
        </w:rPr>
      </w:pPr>
    </w:p>
    <w:p w14:paraId="1F82BCB3" w14:textId="77777777" w:rsidR="00D22022" w:rsidRPr="00DD18FA" w:rsidRDefault="00D22022" w:rsidP="00556EC8">
      <w:pPr>
        <w:pStyle w:val="normal1"/>
        <w:rPr>
          <w:b/>
          <w:bCs/>
        </w:rPr>
      </w:pPr>
    </w:p>
    <w:p w14:paraId="758DD20D" w14:textId="77777777" w:rsidR="00D22022" w:rsidRPr="00DD18FA" w:rsidRDefault="00D22022" w:rsidP="00556EC8">
      <w:pPr>
        <w:pStyle w:val="normal1"/>
        <w:rPr>
          <w:b/>
          <w:bCs/>
        </w:rPr>
      </w:pPr>
    </w:p>
    <w:p w14:paraId="5CC0314F" w14:textId="77777777" w:rsidR="00D22022" w:rsidRPr="00DD18FA" w:rsidRDefault="00D22022" w:rsidP="00556EC8">
      <w:pPr>
        <w:pStyle w:val="normal1"/>
        <w:rPr>
          <w:b/>
          <w:bCs/>
        </w:rPr>
      </w:pPr>
    </w:p>
    <w:p w14:paraId="543095D0" w14:textId="77777777" w:rsidR="00D22022" w:rsidRPr="00DD18FA" w:rsidRDefault="00D22022" w:rsidP="00556EC8">
      <w:pPr>
        <w:pStyle w:val="normal1"/>
        <w:rPr>
          <w:b/>
          <w:bCs/>
        </w:rPr>
      </w:pPr>
    </w:p>
    <w:p w14:paraId="66F03EE7" w14:textId="77777777" w:rsidR="00D22022" w:rsidRPr="00DD18FA" w:rsidRDefault="00D22022" w:rsidP="00556EC8">
      <w:pPr>
        <w:pStyle w:val="normal1"/>
        <w:rPr>
          <w:b/>
          <w:bCs/>
        </w:rPr>
      </w:pPr>
    </w:p>
    <w:p w14:paraId="29AA04CD" w14:textId="77777777" w:rsidR="00D22022" w:rsidRPr="00DD18FA" w:rsidRDefault="00D22022" w:rsidP="00556EC8">
      <w:pPr>
        <w:pStyle w:val="Ttulo1"/>
        <w:rPr>
          <w:bCs/>
        </w:rPr>
      </w:pPr>
      <w:bookmarkStart w:id="115" w:name="_heading=h.6ln9s3kc4dwi" w:colFirst="0" w:colLast="0"/>
      <w:bookmarkEnd w:id="115"/>
    </w:p>
    <w:p w14:paraId="7A8700FD" w14:textId="77777777" w:rsidR="00D22022" w:rsidRPr="00DD18FA" w:rsidRDefault="00D22022" w:rsidP="00556EC8">
      <w:pPr>
        <w:pStyle w:val="Ttulo1"/>
        <w:rPr>
          <w:bCs/>
        </w:rPr>
      </w:pPr>
      <w:bookmarkStart w:id="116" w:name="_heading=h.9tjdpxocds0g" w:colFirst="0" w:colLast="0"/>
      <w:bookmarkEnd w:id="116"/>
    </w:p>
    <w:p w14:paraId="283DE5EB" w14:textId="77777777" w:rsidR="00D22022" w:rsidRPr="00DD18FA" w:rsidRDefault="00D22022" w:rsidP="00556EC8">
      <w:pPr>
        <w:pStyle w:val="Ttulo1"/>
        <w:rPr>
          <w:bCs/>
        </w:rPr>
      </w:pPr>
      <w:bookmarkStart w:id="117" w:name="_heading=h.a833akjhig4j" w:colFirst="0" w:colLast="0"/>
      <w:bookmarkEnd w:id="117"/>
    </w:p>
    <w:p w14:paraId="69AA3386" w14:textId="77777777" w:rsidR="00D22022" w:rsidRPr="00DD18FA" w:rsidRDefault="00D22022" w:rsidP="00556EC8">
      <w:pPr>
        <w:pStyle w:val="Ttulo1"/>
        <w:rPr>
          <w:bCs/>
        </w:rPr>
      </w:pPr>
      <w:bookmarkStart w:id="118" w:name="_heading=h.heg8s4m8b2cq" w:colFirst="0" w:colLast="0"/>
      <w:bookmarkEnd w:id="118"/>
    </w:p>
    <w:p w14:paraId="41877CA3" w14:textId="77777777" w:rsidR="00D22022" w:rsidRPr="00DD18FA" w:rsidRDefault="00D22022" w:rsidP="00556EC8">
      <w:pPr>
        <w:pStyle w:val="Ttulo1"/>
        <w:rPr>
          <w:bCs/>
        </w:rPr>
      </w:pPr>
      <w:bookmarkStart w:id="119" w:name="_heading=h.rdsqvzebg9jh" w:colFirst="0" w:colLast="0"/>
      <w:bookmarkEnd w:id="119"/>
    </w:p>
    <w:p w14:paraId="05C554B5" w14:textId="77777777" w:rsidR="00D22022" w:rsidRPr="00DD18FA" w:rsidRDefault="00D22022" w:rsidP="00556EC8">
      <w:pPr>
        <w:pStyle w:val="Ttulo1"/>
        <w:rPr>
          <w:bCs/>
        </w:rPr>
      </w:pPr>
      <w:bookmarkStart w:id="120" w:name="_heading=h.5w92kkivror7" w:colFirst="0" w:colLast="0"/>
      <w:bookmarkEnd w:id="120"/>
    </w:p>
    <w:p w14:paraId="7E4F4EE9" w14:textId="77777777" w:rsidR="00D22022" w:rsidRPr="00DD18FA" w:rsidRDefault="00D22022" w:rsidP="00556EC8">
      <w:pPr>
        <w:pStyle w:val="Ttulo1"/>
        <w:rPr>
          <w:bCs/>
        </w:rPr>
      </w:pPr>
      <w:bookmarkStart w:id="121" w:name="_heading=h.lutywjerjj0s" w:colFirst="0" w:colLast="0"/>
      <w:bookmarkEnd w:id="121"/>
    </w:p>
    <w:p w14:paraId="43933276" w14:textId="77777777" w:rsidR="00D22022" w:rsidRPr="00DD18FA" w:rsidRDefault="00D22022" w:rsidP="00556EC8">
      <w:pPr>
        <w:pStyle w:val="Ttulo1"/>
        <w:rPr>
          <w:bCs/>
        </w:rPr>
      </w:pPr>
      <w:bookmarkStart w:id="122" w:name="_heading=h.obmra5rnes9x" w:colFirst="0" w:colLast="0"/>
      <w:bookmarkEnd w:id="122"/>
    </w:p>
    <w:p w14:paraId="0103AF6A" w14:textId="77777777" w:rsidR="00D22022" w:rsidRPr="00DD18FA" w:rsidRDefault="00D22022" w:rsidP="00556EC8">
      <w:pPr>
        <w:pStyle w:val="Ttulo1"/>
        <w:rPr>
          <w:bCs/>
        </w:rPr>
      </w:pPr>
      <w:bookmarkStart w:id="123" w:name="_heading=h.lm8bi7tkkr24" w:colFirst="0" w:colLast="0"/>
      <w:bookmarkEnd w:id="123"/>
    </w:p>
    <w:p w14:paraId="056D211F" w14:textId="77777777" w:rsidR="00D22022" w:rsidRPr="00DD18FA" w:rsidRDefault="00D22022" w:rsidP="00556EC8">
      <w:pPr>
        <w:pStyle w:val="Ttulo1"/>
        <w:rPr>
          <w:bCs/>
        </w:rPr>
      </w:pPr>
      <w:bookmarkStart w:id="124" w:name="_heading=h.2k293khe9t4m" w:colFirst="0" w:colLast="0"/>
      <w:bookmarkEnd w:id="124"/>
    </w:p>
    <w:p w14:paraId="469C4ACD" w14:textId="77777777" w:rsidR="00D22022" w:rsidRPr="00DD18FA" w:rsidRDefault="00D22022" w:rsidP="00556EC8">
      <w:pPr>
        <w:pStyle w:val="Ttulo1"/>
        <w:rPr>
          <w:bCs/>
        </w:rPr>
      </w:pPr>
      <w:bookmarkStart w:id="125" w:name="_heading=h.qcf21qc59jqb" w:colFirst="0" w:colLast="0"/>
      <w:bookmarkEnd w:id="125"/>
    </w:p>
    <w:p w14:paraId="74EE63B5" w14:textId="77777777" w:rsidR="00D22022" w:rsidRPr="00DD18FA" w:rsidRDefault="00D22022" w:rsidP="00556EC8">
      <w:pPr>
        <w:pStyle w:val="Ttulo1"/>
        <w:rPr>
          <w:bCs/>
        </w:rPr>
      </w:pPr>
      <w:bookmarkStart w:id="126" w:name="_heading=h.yes5i6qxw4kw" w:colFirst="0" w:colLast="0"/>
      <w:bookmarkEnd w:id="126"/>
    </w:p>
    <w:p w14:paraId="78741169" w14:textId="77777777" w:rsidR="00D22022" w:rsidRPr="00DD18FA" w:rsidRDefault="00D22022" w:rsidP="00556EC8">
      <w:pPr>
        <w:pStyle w:val="Ttulo1"/>
        <w:rPr>
          <w:bCs/>
        </w:rPr>
      </w:pPr>
      <w:bookmarkStart w:id="127" w:name="_heading=h.8o5dxkqj1j96" w:colFirst="0" w:colLast="0"/>
      <w:bookmarkEnd w:id="127"/>
    </w:p>
    <w:p w14:paraId="17CCD053" w14:textId="77777777" w:rsidR="00D22022" w:rsidRPr="00DD18FA" w:rsidRDefault="00A61033" w:rsidP="00DD18FA">
      <w:pPr>
        <w:pStyle w:val="normal1"/>
        <w:jc w:val="right"/>
        <w:rPr>
          <w:b/>
          <w:bCs/>
        </w:rPr>
      </w:pPr>
      <w:r w:rsidRPr="00DD18FA">
        <w:rPr>
          <w:b/>
          <w:bCs/>
        </w:rPr>
        <w:t>ANEXO 1</w:t>
      </w:r>
    </w:p>
    <w:p w14:paraId="2760B847" w14:textId="77777777" w:rsidR="00D22022" w:rsidRPr="00DD18FA" w:rsidRDefault="00A61033" w:rsidP="00DD18FA">
      <w:pPr>
        <w:pStyle w:val="normal1"/>
        <w:jc w:val="right"/>
        <w:rPr>
          <w:b/>
          <w:bCs/>
        </w:rPr>
      </w:pPr>
      <w:r w:rsidRPr="00DD18FA">
        <w:rPr>
          <w:b/>
          <w:bCs/>
        </w:rPr>
        <w:t>RESUMEN del Reglamento (UE) 2020/741 relativo a los requisitos mínimos para la reutilización del agua</w:t>
      </w:r>
    </w:p>
    <w:p w14:paraId="448A3124" w14:textId="77777777" w:rsidR="00D22022" w:rsidRDefault="00A61033" w:rsidP="00556EC8">
      <w:pPr>
        <w:pStyle w:val="normal1"/>
      </w:pPr>
      <w:r w:rsidRPr="00DD18FA">
        <w:rPr>
          <w:b/>
          <w:bCs/>
        </w:rPr>
        <w:br w:type="page"/>
      </w:r>
      <w:r>
        <w:rPr>
          <w:noProof/>
        </w:rPr>
        <w:drawing>
          <wp:inline distT="114300" distB="114300" distL="114300" distR="114300" wp14:anchorId="62B4CCD3" wp14:editId="4D2296F7">
            <wp:extent cx="5731200" cy="8102600"/>
            <wp:effectExtent l="0" t="0" r="0" b="0"/>
            <wp:docPr id="1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4306532D" wp14:editId="64B1D032">
            <wp:extent cx="5731200" cy="8102600"/>
            <wp:effectExtent l="0" t="0" r="0" b="0"/>
            <wp:docPr id="17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48CE8C1" wp14:editId="7CC9FEBD">
            <wp:extent cx="5731200" cy="8102600"/>
            <wp:effectExtent l="0" t="0" r="0" b="0"/>
            <wp:docPr id="17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55"/>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C3E9590" wp14:editId="37FCADB9">
            <wp:extent cx="5731200" cy="8102600"/>
            <wp:effectExtent l="0" t="0" r="0" b="0"/>
            <wp:docPr id="17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6"/>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73A16826" wp14:editId="122560C2">
            <wp:extent cx="5731200" cy="8102600"/>
            <wp:effectExtent l="0" t="0" r="0" b="0"/>
            <wp:docPr id="15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7"/>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EFDBC22" wp14:editId="27272D09">
            <wp:extent cx="5731200" cy="8102600"/>
            <wp:effectExtent l="0" t="0" r="0" b="0"/>
            <wp:docPr id="15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8"/>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4F76D17" wp14:editId="4320D562">
            <wp:extent cx="5731200" cy="8102600"/>
            <wp:effectExtent l="0" t="0" r="0" b="0"/>
            <wp:docPr id="15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9"/>
                    <a:srcRect/>
                    <a:stretch>
                      <a:fillRect/>
                    </a:stretch>
                  </pic:blipFill>
                  <pic:spPr>
                    <a:xfrm>
                      <a:off x="0" y="0"/>
                      <a:ext cx="5731200" cy="8102600"/>
                    </a:xfrm>
                    <a:prstGeom prst="rect">
                      <a:avLst/>
                    </a:prstGeom>
                    <a:ln/>
                  </pic:spPr>
                </pic:pic>
              </a:graphicData>
            </a:graphic>
          </wp:inline>
        </w:drawing>
      </w:r>
    </w:p>
    <w:p w14:paraId="048C1882" w14:textId="77777777" w:rsidR="00D22022" w:rsidRDefault="00D22022" w:rsidP="00556EC8">
      <w:pPr>
        <w:pStyle w:val="normal1"/>
      </w:pPr>
    </w:p>
    <w:p w14:paraId="0D94F252" w14:textId="77777777" w:rsidR="00D22022" w:rsidRDefault="00D22022" w:rsidP="00556EC8">
      <w:pPr>
        <w:pStyle w:val="normal1"/>
      </w:pPr>
    </w:p>
    <w:p w14:paraId="2620E505" w14:textId="77777777" w:rsidR="00D22022" w:rsidRDefault="00D22022" w:rsidP="00556EC8">
      <w:pPr>
        <w:pStyle w:val="normal1"/>
      </w:pPr>
    </w:p>
    <w:p w14:paraId="56FEB141" w14:textId="77777777" w:rsidR="00D22022" w:rsidRDefault="00D22022" w:rsidP="00556EC8">
      <w:pPr>
        <w:pStyle w:val="Ttulo1"/>
      </w:pPr>
      <w:bookmarkStart w:id="128" w:name="_heading=h.aa9ebjl9fppi" w:colFirst="0" w:colLast="0"/>
      <w:bookmarkEnd w:id="128"/>
    </w:p>
    <w:p w14:paraId="03E2EC8C" w14:textId="77777777" w:rsidR="00D22022" w:rsidRDefault="00D22022" w:rsidP="00556EC8">
      <w:pPr>
        <w:pStyle w:val="Ttulo1"/>
      </w:pPr>
      <w:bookmarkStart w:id="129" w:name="_heading=h.9u4v2fmlh1b" w:colFirst="0" w:colLast="0"/>
      <w:bookmarkEnd w:id="129"/>
    </w:p>
    <w:p w14:paraId="339979D9" w14:textId="77777777" w:rsidR="00D22022" w:rsidRDefault="00D22022" w:rsidP="00556EC8">
      <w:pPr>
        <w:pStyle w:val="Ttulo1"/>
      </w:pPr>
      <w:bookmarkStart w:id="130" w:name="_heading=h.z1codp1aci8k" w:colFirst="0" w:colLast="0"/>
      <w:bookmarkEnd w:id="130"/>
    </w:p>
    <w:p w14:paraId="21E43C25" w14:textId="77777777" w:rsidR="00D22022" w:rsidRDefault="00D22022" w:rsidP="00556EC8">
      <w:pPr>
        <w:pStyle w:val="Ttulo1"/>
      </w:pPr>
      <w:bookmarkStart w:id="131" w:name="_heading=h.u8akf4z7stxk" w:colFirst="0" w:colLast="0"/>
      <w:bookmarkEnd w:id="131"/>
    </w:p>
    <w:p w14:paraId="4BE427C4" w14:textId="77777777" w:rsidR="00D22022" w:rsidRDefault="00D22022" w:rsidP="00556EC8">
      <w:pPr>
        <w:pStyle w:val="Ttulo1"/>
      </w:pPr>
      <w:bookmarkStart w:id="132" w:name="_heading=h.kfr0qjep8htu" w:colFirst="0" w:colLast="0"/>
      <w:bookmarkEnd w:id="132"/>
    </w:p>
    <w:p w14:paraId="0AD65942" w14:textId="77777777" w:rsidR="00D22022" w:rsidRDefault="00D22022" w:rsidP="00556EC8">
      <w:pPr>
        <w:pStyle w:val="Ttulo1"/>
      </w:pPr>
      <w:bookmarkStart w:id="133" w:name="_heading=h.hz8nujgyymbu" w:colFirst="0" w:colLast="0"/>
      <w:bookmarkEnd w:id="133"/>
    </w:p>
    <w:p w14:paraId="5C2ADE4A" w14:textId="77777777" w:rsidR="00D22022" w:rsidRDefault="00D22022" w:rsidP="00556EC8">
      <w:pPr>
        <w:pStyle w:val="normal1"/>
      </w:pPr>
    </w:p>
    <w:p w14:paraId="739EA841" w14:textId="77777777" w:rsidR="00D22022" w:rsidRDefault="00D22022" w:rsidP="00556EC8">
      <w:pPr>
        <w:pStyle w:val="normal1"/>
      </w:pPr>
    </w:p>
    <w:p w14:paraId="28A9AA9E" w14:textId="77777777" w:rsidR="00D22022" w:rsidRDefault="00D22022" w:rsidP="00556EC8">
      <w:pPr>
        <w:pStyle w:val="Ttulo1"/>
      </w:pPr>
      <w:bookmarkStart w:id="134" w:name="_heading=h.47zvv1o7io06" w:colFirst="0" w:colLast="0"/>
      <w:bookmarkEnd w:id="134"/>
    </w:p>
    <w:p w14:paraId="1003438C" w14:textId="77777777" w:rsidR="00D22022" w:rsidRPr="00DD18FA" w:rsidRDefault="00D22022" w:rsidP="00DD18FA">
      <w:pPr>
        <w:pStyle w:val="Ttulo1"/>
        <w:jc w:val="right"/>
        <w:rPr>
          <w:bCs/>
        </w:rPr>
      </w:pPr>
      <w:bookmarkStart w:id="135" w:name="_heading=h.909jjrsiwtbv" w:colFirst="0" w:colLast="0"/>
      <w:bookmarkEnd w:id="135"/>
    </w:p>
    <w:p w14:paraId="684304A9" w14:textId="77777777" w:rsidR="00D22022" w:rsidRPr="00DD18FA" w:rsidRDefault="00A61033" w:rsidP="00DD18FA">
      <w:pPr>
        <w:pStyle w:val="normal1"/>
        <w:jc w:val="right"/>
        <w:rPr>
          <w:b/>
          <w:bCs/>
        </w:rPr>
      </w:pPr>
      <w:r w:rsidRPr="00DD18FA">
        <w:rPr>
          <w:b/>
          <w:bCs/>
        </w:rPr>
        <w:t>ANEXO 2</w:t>
      </w:r>
    </w:p>
    <w:p w14:paraId="6E16A713" w14:textId="77777777" w:rsidR="00D22022" w:rsidRPr="00DD18FA" w:rsidRDefault="00A61033" w:rsidP="00DD18FA">
      <w:pPr>
        <w:pStyle w:val="normal1"/>
        <w:jc w:val="right"/>
        <w:rPr>
          <w:b/>
          <w:bCs/>
        </w:rPr>
      </w:pPr>
      <w:r w:rsidRPr="00DD18FA">
        <w:rPr>
          <w:b/>
          <w:bCs/>
        </w:rPr>
        <w:t>RESUMEN del Real Decreto 1085/2024. Reglamento de reutilización del agua</w:t>
      </w:r>
    </w:p>
    <w:p w14:paraId="76148261" w14:textId="77777777" w:rsidR="00D22022" w:rsidRDefault="00D22022" w:rsidP="00556EC8">
      <w:pPr>
        <w:pStyle w:val="Ttulo1"/>
      </w:pPr>
      <w:bookmarkStart w:id="136" w:name="_heading=h.i1q98fwlrarv" w:colFirst="0" w:colLast="0"/>
      <w:bookmarkEnd w:id="136"/>
    </w:p>
    <w:p w14:paraId="0BDAB475" w14:textId="77777777" w:rsidR="00D22022" w:rsidRDefault="00D22022" w:rsidP="00556EC8">
      <w:pPr>
        <w:pStyle w:val="Ttulo1"/>
      </w:pPr>
      <w:bookmarkStart w:id="137" w:name="_heading=h.php7eqxxh03y" w:colFirst="0" w:colLast="0"/>
      <w:bookmarkEnd w:id="137"/>
    </w:p>
    <w:p w14:paraId="6049B1A9" w14:textId="77777777" w:rsidR="00D22022" w:rsidRDefault="00D22022" w:rsidP="00556EC8">
      <w:pPr>
        <w:pStyle w:val="Ttulo1"/>
      </w:pPr>
      <w:bookmarkStart w:id="138" w:name="_heading=h.ikdi4qljl6bo" w:colFirst="0" w:colLast="0"/>
      <w:bookmarkEnd w:id="138"/>
    </w:p>
    <w:p w14:paraId="06319357" w14:textId="77777777" w:rsidR="00D22022" w:rsidRDefault="00D22022" w:rsidP="00556EC8">
      <w:pPr>
        <w:pStyle w:val="Ttulo1"/>
      </w:pPr>
      <w:bookmarkStart w:id="139" w:name="_heading=h.2uqg1yrtqrzc" w:colFirst="0" w:colLast="0"/>
      <w:bookmarkEnd w:id="139"/>
    </w:p>
    <w:p w14:paraId="36EE1625" w14:textId="77777777" w:rsidR="00D22022" w:rsidRDefault="00D22022" w:rsidP="00556EC8">
      <w:pPr>
        <w:pStyle w:val="Ttulo1"/>
      </w:pPr>
      <w:bookmarkStart w:id="140" w:name="_heading=h.hg4wod9sjaal" w:colFirst="0" w:colLast="0"/>
      <w:bookmarkEnd w:id="140"/>
    </w:p>
    <w:p w14:paraId="66D4635A" w14:textId="77777777" w:rsidR="00D22022" w:rsidRDefault="00D22022" w:rsidP="00556EC8">
      <w:pPr>
        <w:pStyle w:val="Ttulo1"/>
      </w:pPr>
      <w:bookmarkStart w:id="141" w:name="_heading=h.s8d64ci0s8t6" w:colFirst="0" w:colLast="0"/>
      <w:bookmarkEnd w:id="141"/>
    </w:p>
    <w:p w14:paraId="7CF472B2" w14:textId="77777777" w:rsidR="00D22022" w:rsidRDefault="00D22022" w:rsidP="00556EC8">
      <w:pPr>
        <w:pStyle w:val="Ttulo1"/>
      </w:pPr>
      <w:bookmarkStart w:id="142" w:name="_heading=h.erozccjcbcla" w:colFirst="0" w:colLast="0"/>
      <w:bookmarkEnd w:id="142"/>
    </w:p>
    <w:p w14:paraId="48E1124C" w14:textId="77777777" w:rsidR="00D22022" w:rsidRDefault="00D22022" w:rsidP="00556EC8">
      <w:pPr>
        <w:pStyle w:val="Ttulo1"/>
      </w:pPr>
      <w:bookmarkStart w:id="143" w:name="_heading=h.mad11p12sept" w:colFirst="0" w:colLast="0"/>
      <w:bookmarkEnd w:id="143"/>
    </w:p>
    <w:p w14:paraId="7D87BC5B" w14:textId="77777777" w:rsidR="00D22022" w:rsidRDefault="00D22022" w:rsidP="00556EC8">
      <w:pPr>
        <w:pStyle w:val="Ttulo1"/>
      </w:pPr>
      <w:bookmarkStart w:id="144" w:name="_heading=h.nf4iir9uwlr2" w:colFirst="0" w:colLast="0"/>
      <w:bookmarkEnd w:id="144"/>
    </w:p>
    <w:p w14:paraId="5B51EB97" w14:textId="77777777" w:rsidR="00D22022" w:rsidRDefault="00D22022" w:rsidP="00556EC8">
      <w:pPr>
        <w:pStyle w:val="Ttulo1"/>
      </w:pPr>
      <w:bookmarkStart w:id="145" w:name="_heading=h.wly0g8ys365c" w:colFirst="0" w:colLast="0"/>
      <w:bookmarkEnd w:id="145"/>
    </w:p>
    <w:p w14:paraId="70C7D57F" w14:textId="77777777" w:rsidR="00D22022" w:rsidRDefault="00D22022" w:rsidP="00556EC8">
      <w:pPr>
        <w:pStyle w:val="Ttulo1"/>
      </w:pPr>
      <w:bookmarkStart w:id="146" w:name="_heading=h.9j7g61lsrree" w:colFirst="0" w:colLast="0"/>
      <w:bookmarkEnd w:id="146"/>
    </w:p>
    <w:p w14:paraId="3D565A94" w14:textId="77777777" w:rsidR="00D22022" w:rsidRDefault="00D22022" w:rsidP="00556EC8">
      <w:pPr>
        <w:pStyle w:val="Ttulo1"/>
      </w:pPr>
      <w:bookmarkStart w:id="147" w:name="_heading=h.v68hdvgofn00" w:colFirst="0" w:colLast="0"/>
      <w:bookmarkEnd w:id="147"/>
    </w:p>
    <w:p w14:paraId="34DDB9E8" w14:textId="77777777" w:rsidR="00D22022" w:rsidRDefault="00A61033" w:rsidP="00556EC8">
      <w:pPr>
        <w:pStyle w:val="Ttulo1"/>
      </w:pPr>
      <w:bookmarkStart w:id="148" w:name="_heading=h.beqh5ky1g9ai" w:colFirst="0" w:colLast="0"/>
      <w:bookmarkEnd w:id="148"/>
      <w:r>
        <w:br w:type="page"/>
      </w:r>
    </w:p>
    <w:p w14:paraId="3931C077" w14:textId="77777777" w:rsidR="00D22022" w:rsidRDefault="00A61033" w:rsidP="00556EC8">
      <w:pPr>
        <w:pStyle w:val="normal1"/>
      </w:pPr>
      <w:r>
        <w:rPr>
          <w:noProof/>
        </w:rPr>
        <w:drawing>
          <wp:inline distT="114300" distB="114300" distL="114300" distR="114300" wp14:anchorId="5DA6FC1F" wp14:editId="6A232433">
            <wp:extent cx="5731200" cy="8102600"/>
            <wp:effectExtent l="0" t="0" r="0" b="0"/>
            <wp:docPr id="16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7"/>
                    <a:srcRect/>
                    <a:stretch>
                      <a:fillRect/>
                    </a:stretch>
                  </pic:blipFill>
                  <pic:spPr>
                    <a:xfrm>
                      <a:off x="0" y="0"/>
                      <a:ext cx="5731200" cy="8102600"/>
                    </a:xfrm>
                    <a:prstGeom prst="rect">
                      <a:avLst/>
                    </a:prstGeom>
                    <a:ln/>
                  </pic:spPr>
                </pic:pic>
              </a:graphicData>
            </a:graphic>
          </wp:inline>
        </w:drawing>
      </w:r>
    </w:p>
    <w:p w14:paraId="44B15E23" w14:textId="77777777" w:rsidR="00D22022" w:rsidRDefault="00A61033" w:rsidP="00556EC8">
      <w:pPr>
        <w:pStyle w:val="normal1"/>
      </w:pPr>
      <w:r>
        <w:rPr>
          <w:noProof/>
        </w:rPr>
        <w:drawing>
          <wp:inline distT="114300" distB="114300" distL="114300" distR="114300" wp14:anchorId="6130AACB" wp14:editId="231507AA">
            <wp:extent cx="5731200" cy="8102600"/>
            <wp:effectExtent l="0" t="0" r="0" b="0"/>
            <wp:docPr id="16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0"/>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78D3B708" wp14:editId="6D21A989">
            <wp:extent cx="5731200" cy="8102600"/>
            <wp:effectExtent l="0" t="0" r="0" b="0"/>
            <wp:docPr id="16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1"/>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F71E1E2" wp14:editId="0EF37159">
            <wp:extent cx="5731200" cy="8102600"/>
            <wp:effectExtent l="0" t="0" r="0" b="0"/>
            <wp:docPr id="16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62"/>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C50196F" wp14:editId="17EC7059">
            <wp:extent cx="5731200" cy="8102600"/>
            <wp:effectExtent l="0" t="0" r="0" b="0"/>
            <wp:docPr id="16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49EC293" wp14:editId="399B5CBE">
            <wp:extent cx="5731200" cy="8102600"/>
            <wp:effectExtent l="0" t="0" r="0" b="0"/>
            <wp:docPr id="16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841A89D" wp14:editId="29EE3C5E">
            <wp:extent cx="5731200" cy="8102600"/>
            <wp:effectExtent l="0" t="0" r="0" b="0"/>
            <wp:docPr id="16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5"/>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38EB7DE" wp14:editId="053091B3">
            <wp:extent cx="5731200" cy="8102600"/>
            <wp:effectExtent l="0" t="0" r="0" b="0"/>
            <wp:docPr id="18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6"/>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3522F88" wp14:editId="72F65463">
            <wp:extent cx="5731200" cy="8102600"/>
            <wp:effectExtent l="0" t="0" r="0" b="0"/>
            <wp:docPr id="18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67"/>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F104DF4" wp14:editId="5F8B6A5F">
            <wp:extent cx="5731200" cy="8102600"/>
            <wp:effectExtent l="0" t="0" r="0" b="0"/>
            <wp:docPr id="18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5731200" cy="8102600"/>
                    </a:xfrm>
                    <a:prstGeom prst="rect">
                      <a:avLst/>
                    </a:prstGeom>
                    <a:ln/>
                  </pic:spPr>
                </pic:pic>
              </a:graphicData>
            </a:graphic>
          </wp:inline>
        </w:drawing>
      </w:r>
    </w:p>
    <w:p w14:paraId="63753470" w14:textId="77777777" w:rsidR="00D22022" w:rsidRDefault="00A61033" w:rsidP="00556EC8">
      <w:pPr>
        <w:pStyle w:val="normal1"/>
      </w:pPr>
      <w:r>
        <w:rPr>
          <w:noProof/>
        </w:rPr>
        <w:drawing>
          <wp:inline distT="114300" distB="114300" distL="114300" distR="114300" wp14:anchorId="027CAB89" wp14:editId="03CD6544">
            <wp:extent cx="5731200" cy="8102600"/>
            <wp:effectExtent l="0" t="0" r="0" b="0"/>
            <wp:docPr id="18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9"/>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79B2818C" wp14:editId="5020D042">
            <wp:extent cx="5731200" cy="8102600"/>
            <wp:effectExtent l="0" t="0" r="0" b="0"/>
            <wp:docPr id="18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0"/>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5E26100" wp14:editId="28AFFB7E">
            <wp:extent cx="5731200" cy="8102600"/>
            <wp:effectExtent l="0" t="0" r="0" b="0"/>
            <wp:docPr id="18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1"/>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024FD6FC" wp14:editId="4BF73C97">
            <wp:extent cx="5731200" cy="8102600"/>
            <wp:effectExtent l="0" t="0" r="0" b="0"/>
            <wp:docPr id="18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6DC4BCA" wp14:editId="2C547A8C">
            <wp:extent cx="5731200" cy="8102600"/>
            <wp:effectExtent l="0" t="0" r="0" b="0"/>
            <wp:docPr id="18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2"/>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FEE117E" wp14:editId="2B21F74D">
            <wp:extent cx="5731200" cy="8102600"/>
            <wp:effectExtent l="0" t="0" r="0" b="0"/>
            <wp:docPr id="18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5119075C" wp14:editId="483C2BB7">
            <wp:extent cx="5731200" cy="8102600"/>
            <wp:effectExtent l="0" t="0" r="0" b="0"/>
            <wp:docPr id="190"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7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4765D669" wp14:editId="28DF4633">
            <wp:extent cx="5734050" cy="6599870"/>
            <wp:effectExtent l="0" t="0" r="0" b="0"/>
            <wp:docPr id="17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5"/>
                    <a:srcRect b="18577"/>
                    <a:stretch>
                      <a:fillRect/>
                    </a:stretch>
                  </pic:blipFill>
                  <pic:spPr>
                    <a:xfrm>
                      <a:off x="0" y="0"/>
                      <a:ext cx="5734050" cy="6599870"/>
                    </a:xfrm>
                    <a:prstGeom prst="rect">
                      <a:avLst/>
                    </a:prstGeom>
                    <a:ln/>
                  </pic:spPr>
                </pic:pic>
              </a:graphicData>
            </a:graphic>
          </wp:inline>
        </w:drawing>
      </w:r>
    </w:p>
    <w:p w14:paraId="226990B8" w14:textId="77777777" w:rsidR="00D22022" w:rsidRDefault="00D22022" w:rsidP="00556EC8">
      <w:pPr>
        <w:pStyle w:val="normal1"/>
      </w:pPr>
    </w:p>
    <w:p w14:paraId="46E1A920" w14:textId="77777777" w:rsidR="00D22022" w:rsidRDefault="00D22022" w:rsidP="00556EC8">
      <w:pPr>
        <w:pStyle w:val="normal1"/>
      </w:pPr>
    </w:p>
    <w:p w14:paraId="5A221900" w14:textId="77777777" w:rsidR="00D22022" w:rsidRDefault="00D22022" w:rsidP="00556EC8">
      <w:pPr>
        <w:pStyle w:val="normal1"/>
      </w:pPr>
    </w:p>
    <w:p w14:paraId="6925EFD0" w14:textId="77777777" w:rsidR="00D22022" w:rsidRDefault="00D22022" w:rsidP="00556EC8">
      <w:pPr>
        <w:pStyle w:val="normal1"/>
      </w:pPr>
    </w:p>
    <w:p w14:paraId="6F6DDE18" w14:textId="77777777" w:rsidR="00D22022" w:rsidRDefault="00D22022" w:rsidP="00556EC8">
      <w:pPr>
        <w:pStyle w:val="normal1"/>
        <w:sectPr w:rsidR="00D22022">
          <w:type w:val="continuous"/>
          <w:pgSz w:w="11906" w:h="16838"/>
          <w:pgMar w:top="1440" w:right="1440" w:bottom="1440" w:left="1440" w:header="720" w:footer="720" w:gutter="0"/>
          <w:cols w:space="720"/>
        </w:sectPr>
      </w:pPr>
    </w:p>
    <w:p w14:paraId="5B8608E0" w14:textId="77777777" w:rsidR="00D22022" w:rsidRDefault="00D22022" w:rsidP="00556EC8">
      <w:pPr>
        <w:pStyle w:val="normal1"/>
      </w:pPr>
    </w:p>
    <w:p w14:paraId="4CA30D5E" w14:textId="77777777" w:rsidR="00DD18FA" w:rsidRDefault="00DD18FA" w:rsidP="00DD18FA">
      <w:pPr>
        <w:pStyle w:val="normal1"/>
      </w:pPr>
    </w:p>
    <w:p w14:paraId="26449EB9" w14:textId="77777777" w:rsidR="00DD18FA" w:rsidRDefault="00DD18FA" w:rsidP="00DD18FA">
      <w:pPr>
        <w:pStyle w:val="normal1"/>
      </w:pPr>
    </w:p>
    <w:tbl>
      <w:tblPr>
        <w:tblStyle w:val="30"/>
        <w:tblW w:w="9029" w:type="dxa"/>
        <w:tblInd w:w="-100" w:type="dxa"/>
        <w:tblLayout w:type="fixed"/>
        <w:tblLook w:val="0600" w:firstRow="0" w:lastRow="0" w:firstColumn="0" w:lastColumn="0" w:noHBand="1" w:noVBand="1"/>
      </w:tblPr>
      <w:tblGrid>
        <w:gridCol w:w="9029"/>
      </w:tblGrid>
      <w:tr w:rsidR="00DD18FA" w14:paraId="1A3A44C4" w14:textId="77777777" w:rsidTr="007A73B1">
        <w:tc>
          <w:tcPr>
            <w:tcW w:w="9029" w:type="dxa"/>
            <w:tcBorders>
              <w:top w:val="single" w:sz="8" w:space="0" w:color="000000"/>
              <w:left w:val="single" w:sz="8" w:space="0" w:color="000000"/>
              <w:bottom w:val="single" w:sz="8" w:space="0" w:color="000000"/>
              <w:right w:val="single" w:sz="8" w:space="0" w:color="000000"/>
            </w:tcBorders>
            <w:shd w:val="clear" w:color="auto" w:fill="027D3A"/>
          </w:tcPr>
          <w:p w14:paraId="3189F54D" w14:textId="77777777" w:rsidR="00DD18FA" w:rsidRDefault="00DD18FA" w:rsidP="007A73B1">
            <w:pPr>
              <w:pStyle w:val="Cabeceraypie"/>
            </w:pPr>
            <w:r>
              <w:t>GUÍA DE ELABORACIÓN DE UN PLAN DE GESTIÓN DEL RIESGO DE AGUA REGENERADA</w:t>
            </w:r>
          </w:p>
          <w:p w14:paraId="14945980" w14:textId="77777777" w:rsidR="00DD18FA" w:rsidRDefault="00DD18FA" w:rsidP="007A73B1">
            <w:pPr>
              <w:pStyle w:val="Descripcin"/>
            </w:pPr>
            <w:r>
              <w:t xml:space="preserve">[TÍTULO </w:t>
            </w:r>
            <w:r w:rsidRPr="00556EC8">
              <w:t>PGRAR</w:t>
            </w:r>
            <w:r>
              <w:t>]</w:t>
            </w:r>
          </w:p>
        </w:tc>
      </w:tr>
    </w:tbl>
    <w:p w14:paraId="486CCEB2" w14:textId="77777777" w:rsidR="00DD18FA" w:rsidRDefault="00DD18FA" w:rsidP="00DD18FA">
      <w:pPr>
        <w:pStyle w:val="normal1"/>
      </w:pPr>
    </w:p>
    <w:p w14:paraId="1142650C" w14:textId="77777777" w:rsidR="00DD18FA" w:rsidRDefault="00DD18FA" w:rsidP="00DD18FA">
      <w:pPr>
        <w:pStyle w:val="normal1"/>
      </w:pPr>
    </w:p>
    <w:tbl>
      <w:tblPr>
        <w:tblStyle w:val="Tablaconcuadrcula"/>
        <w:tblW w:w="0" w:type="auto"/>
        <w:tblInd w:w="220" w:type="dxa"/>
        <w:tblLook w:val="04A0" w:firstRow="1" w:lastRow="0" w:firstColumn="1" w:lastColumn="0" w:noHBand="0" w:noVBand="1"/>
      </w:tblPr>
      <w:tblGrid>
        <w:gridCol w:w="4402"/>
        <w:gridCol w:w="4394"/>
      </w:tblGrid>
      <w:tr w:rsidR="00DD18FA" w14:paraId="470C893C" w14:textId="77777777" w:rsidTr="007A73B1">
        <w:trPr>
          <w:trHeight w:val="1027"/>
        </w:trPr>
        <w:tc>
          <w:tcPr>
            <w:tcW w:w="4508" w:type="dxa"/>
            <w:vAlign w:val="center"/>
          </w:tcPr>
          <w:p w14:paraId="3B2B43CB" w14:textId="77777777" w:rsidR="00DD18FA" w:rsidRDefault="00DD18FA" w:rsidP="007A73B1">
            <w:pPr>
              <w:pStyle w:val="ndice"/>
              <w:spacing w:before="120" w:after="120"/>
              <w:jc w:val="center"/>
              <w:rPr>
                <w:rFonts w:ascii="Calibri" w:eastAsia="Calibri" w:hAnsi="Calibri" w:cs="Calibri"/>
                <w:color w:val="434343"/>
                <w:sz w:val="23"/>
                <w:szCs w:val="23"/>
              </w:rPr>
            </w:pPr>
            <w:r>
              <w:t>uso urbano</w:t>
            </w:r>
          </w:p>
        </w:tc>
        <w:tc>
          <w:tcPr>
            <w:tcW w:w="4508" w:type="dxa"/>
            <w:vAlign w:val="center"/>
          </w:tcPr>
          <w:p w14:paraId="05D492B3" w14:textId="77777777" w:rsidR="00DD18FA" w:rsidRDefault="00DD18FA" w:rsidP="007A73B1">
            <w:pPr>
              <w:pStyle w:val="ndice"/>
              <w:spacing w:before="120" w:after="120"/>
              <w:jc w:val="center"/>
              <w:rPr>
                <w:rFonts w:ascii="Calibri" w:eastAsia="Calibri" w:hAnsi="Calibri" w:cs="Calibri"/>
                <w:color w:val="434343"/>
                <w:sz w:val="23"/>
                <w:szCs w:val="23"/>
              </w:rPr>
            </w:pPr>
            <w:r w:rsidRPr="00556EC8">
              <w:t>otros usos</w:t>
            </w:r>
          </w:p>
        </w:tc>
      </w:tr>
    </w:tbl>
    <w:p w14:paraId="46F9A314" w14:textId="77777777" w:rsidR="00DD18FA" w:rsidRDefault="00DD18FA" w:rsidP="00DD18FA">
      <w:pPr>
        <w:pStyle w:val="normal1"/>
      </w:pPr>
    </w:p>
    <w:p w14:paraId="71F21FC3" w14:textId="77777777" w:rsidR="00DD18FA" w:rsidRPr="00767463" w:rsidRDefault="00DD18FA" w:rsidP="00DD18FA">
      <w:pPr>
        <w:pStyle w:val="normal1"/>
        <w:rPr>
          <w:smallCaps/>
        </w:rPr>
      </w:pPr>
      <w:r>
        <w:rPr>
          <w:sz w:val="9"/>
          <w:szCs w:val="9"/>
        </w:rPr>
        <w:tab/>
      </w:r>
      <w:r w:rsidRPr="00767463">
        <w:rPr>
          <w:smallCaps/>
          <w:color w:val="1F497D" w:themeColor="text2"/>
        </w:rPr>
        <w:t>Versión. Mayo 2025</w:t>
      </w:r>
    </w:p>
    <w:p w14:paraId="70B97273" w14:textId="77777777" w:rsidR="00DD18FA" w:rsidRDefault="00DD18FA" w:rsidP="00DD18FA">
      <w:pPr>
        <w:pStyle w:val="normal1"/>
      </w:pPr>
    </w:p>
    <w:p w14:paraId="1568944D" w14:textId="77777777" w:rsidR="00DD18FA" w:rsidRDefault="00DD18FA" w:rsidP="00DD18FA">
      <w:pPr>
        <w:pStyle w:val="normal1"/>
      </w:pPr>
    </w:p>
    <w:p w14:paraId="680DFE73" w14:textId="77777777" w:rsidR="00DD18FA" w:rsidRDefault="00DD18FA" w:rsidP="00DD18FA">
      <w:pPr>
        <w:pStyle w:val="normal1"/>
      </w:pPr>
      <w:r>
        <w:rPr>
          <w:noProof/>
        </w:rPr>
        <w:drawing>
          <wp:inline distT="114300" distB="114300" distL="114300" distR="114300" wp14:anchorId="78B20B8A" wp14:editId="617192CF">
            <wp:extent cx="1796631" cy="1184805"/>
            <wp:effectExtent l="0" t="0" r="0" b="0"/>
            <wp:docPr id="39792561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a:srcRect/>
                    <a:stretch>
                      <a:fillRect/>
                    </a:stretch>
                  </pic:blipFill>
                  <pic:spPr>
                    <a:xfrm>
                      <a:off x="0" y="0"/>
                      <a:ext cx="1796631" cy="1184805"/>
                    </a:xfrm>
                    <a:prstGeom prst="rect">
                      <a:avLst/>
                    </a:prstGeom>
                    <a:ln/>
                  </pic:spPr>
                </pic:pic>
              </a:graphicData>
            </a:graphic>
          </wp:inline>
        </w:drawing>
      </w:r>
      <w:r>
        <w:rPr>
          <w:noProof/>
        </w:rPr>
        <w:drawing>
          <wp:inline distT="114300" distB="114300" distL="114300" distR="114300" wp14:anchorId="5D19FBC5" wp14:editId="48DC95F9">
            <wp:extent cx="1807633" cy="1196228"/>
            <wp:effectExtent l="0" t="0" r="0" b="0"/>
            <wp:docPr id="15664207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
                    <a:srcRect/>
                    <a:stretch>
                      <a:fillRect/>
                    </a:stretch>
                  </pic:blipFill>
                  <pic:spPr>
                    <a:xfrm>
                      <a:off x="0" y="0"/>
                      <a:ext cx="1807633" cy="1196228"/>
                    </a:xfrm>
                    <a:prstGeom prst="rect">
                      <a:avLst/>
                    </a:prstGeom>
                    <a:ln/>
                  </pic:spPr>
                </pic:pic>
              </a:graphicData>
            </a:graphic>
          </wp:inline>
        </w:drawing>
      </w:r>
      <w:r>
        <w:rPr>
          <w:noProof/>
        </w:rPr>
        <w:drawing>
          <wp:inline distT="114300" distB="114300" distL="114300" distR="114300" wp14:anchorId="51725064" wp14:editId="2982EB7D">
            <wp:extent cx="1821392" cy="1200150"/>
            <wp:effectExtent l="0" t="0" r="0" b="0"/>
            <wp:docPr id="85874206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1"/>
                    <a:srcRect l="14899"/>
                    <a:stretch>
                      <a:fillRect/>
                    </a:stretch>
                  </pic:blipFill>
                  <pic:spPr>
                    <a:xfrm>
                      <a:off x="0" y="0"/>
                      <a:ext cx="1821392" cy="1200150"/>
                    </a:xfrm>
                    <a:prstGeom prst="rect">
                      <a:avLst/>
                    </a:prstGeom>
                    <a:ln/>
                  </pic:spPr>
                </pic:pic>
              </a:graphicData>
            </a:graphic>
          </wp:inline>
        </w:drawing>
      </w:r>
    </w:p>
    <w:p w14:paraId="7BE76F9E" w14:textId="77777777" w:rsidR="00DD18FA" w:rsidRDefault="00DD18FA" w:rsidP="00DD18FA">
      <w:pPr>
        <w:pStyle w:val="normal1"/>
      </w:pPr>
    </w:p>
    <w:p w14:paraId="400F6A24" w14:textId="77777777" w:rsidR="00D22022" w:rsidRDefault="00D22022" w:rsidP="00556EC8">
      <w:pPr>
        <w:pStyle w:val="normal1"/>
      </w:pPr>
    </w:p>
    <w:p w14:paraId="2A67CF15" w14:textId="77777777" w:rsidR="00D22022" w:rsidRDefault="00D22022" w:rsidP="00556EC8">
      <w:pPr>
        <w:pStyle w:val="normal1"/>
      </w:pPr>
    </w:p>
    <w:p w14:paraId="6B801099" w14:textId="77777777" w:rsidR="00D22022" w:rsidRDefault="00D22022" w:rsidP="00556EC8">
      <w:pPr>
        <w:pStyle w:val="normal1"/>
      </w:pPr>
    </w:p>
    <w:p w14:paraId="2B09B1B9" w14:textId="77777777" w:rsidR="00D22022" w:rsidRDefault="00D22022" w:rsidP="00556EC8">
      <w:pPr>
        <w:pStyle w:val="normal1"/>
      </w:pPr>
    </w:p>
    <w:sectPr w:rsidR="00D22022">
      <w:headerReference w:type="default" r:id="rId76"/>
      <w:footerReference w:type="default" r:id="rId77"/>
      <w:pgSz w:w="11906" w:h="16838"/>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89AAA6" w14:textId="77777777" w:rsidR="00C30946" w:rsidRDefault="00C30946">
      <w:pPr>
        <w:spacing w:line="240" w:lineRule="auto"/>
      </w:pPr>
      <w:r>
        <w:separator/>
      </w:r>
    </w:p>
    <w:p w14:paraId="03648B6F" w14:textId="77777777" w:rsidR="00C30946" w:rsidRDefault="00C30946"/>
  </w:endnote>
  <w:endnote w:type="continuationSeparator" w:id="0">
    <w:p w14:paraId="681B987D" w14:textId="77777777" w:rsidR="00C30946" w:rsidRDefault="00C30946">
      <w:pPr>
        <w:spacing w:line="240" w:lineRule="auto"/>
      </w:pPr>
      <w:r>
        <w:continuationSeparator/>
      </w:r>
    </w:p>
    <w:p w14:paraId="05B5E395" w14:textId="77777777" w:rsidR="00C30946" w:rsidRDefault="00C309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Calibri"/>
    <w:charset w:val="00"/>
    <w:family w:val="auto"/>
    <w:pitch w:val="variable"/>
  </w:font>
  <w:font w:name="Calibri">
    <w:panose1 w:val="020F0502020204030204"/>
    <w:charset w:val="00"/>
    <w:family w:val="swiss"/>
    <w:pitch w:val="variable"/>
    <w:sig w:usb0="E4002EFF" w:usb1="C200247B" w:usb2="00000009" w:usb3="00000000" w:csb0="000001FF" w:csb1="00000000"/>
  </w:font>
  <w:font w:name="Lexend">
    <w:altName w:val="Calibri"/>
    <w:charset w:val="00"/>
    <w:family w:val="auto"/>
    <w:pitch w:val="variable"/>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roxima Nova">
    <w:altName w:val="Tahoma"/>
    <w:charset w:val="00"/>
    <w:family w:val="auto"/>
    <w:pitch w:val="variable"/>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E51F6" w14:textId="77777777" w:rsidR="00D22022" w:rsidRDefault="00A61033" w:rsidP="00E57C31">
    <w:pPr>
      <w:pStyle w:val="normal1"/>
      <w:jc w:val="right"/>
      <w:rPr>
        <w:rFonts w:ascii="Lexend" w:eastAsia="Lexend" w:hAnsi="Lexend" w:cs="Lexend"/>
        <w:color w:val="1C4587"/>
      </w:rPr>
    </w:pPr>
    <w:r>
      <w:fldChar w:fldCharType="begin"/>
    </w:r>
    <w:r>
      <w:instrText>PAGE</w:instrText>
    </w:r>
    <w:r>
      <w:fldChar w:fldCharType="separate"/>
    </w:r>
    <w:r w:rsidR="00556EC8">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23E6F" w14:textId="77777777" w:rsidR="00D22022" w:rsidRDefault="00D22022" w:rsidP="00556EC8">
    <w:pPr>
      <w:pStyle w:val="normal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EBF1B" w14:textId="77777777" w:rsidR="00C30946" w:rsidRDefault="00C30946">
      <w:pPr>
        <w:spacing w:line="240" w:lineRule="auto"/>
      </w:pPr>
      <w:r>
        <w:separator/>
      </w:r>
    </w:p>
    <w:p w14:paraId="36960C8E" w14:textId="77777777" w:rsidR="00C30946" w:rsidRDefault="00C30946"/>
  </w:footnote>
  <w:footnote w:type="continuationSeparator" w:id="0">
    <w:p w14:paraId="1EB87749" w14:textId="77777777" w:rsidR="00C30946" w:rsidRDefault="00C30946">
      <w:pPr>
        <w:spacing w:line="240" w:lineRule="auto"/>
      </w:pPr>
      <w:r>
        <w:continuationSeparator/>
      </w:r>
    </w:p>
    <w:p w14:paraId="25C4FB65" w14:textId="77777777" w:rsidR="00C30946" w:rsidRDefault="00C30946"/>
  </w:footnote>
  <w:footnote w:id="1">
    <w:p w14:paraId="154A1C47" w14:textId="77777777" w:rsidR="001827AB" w:rsidRDefault="001827AB" w:rsidP="001827AB">
      <w:pPr>
        <w:pStyle w:val="normal1"/>
      </w:pPr>
      <w:r>
        <w:rPr>
          <w:vertAlign w:val="superscript"/>
        </w:rPr>
        <w:footnoteRef/>
      </w:r>
      <w:r>
        <w:rPr>
          <w:sz w:val="20"/>
          <w:szCs w:val="20"/>
        </w:rPr>
        <w:t xml:space="preserve"> </w:t>
      </w:r>
      <w:r>
        <w:t>Pto 10, anexo II del Reglamento 2020/741. Para ello pueden utilizarse las normas ISO 20426:2018 para la a evaluación y la gestión del riesgo para la salud relativos a la reutilización de agua no potable, las Directrices ISO 16075:2015 para el uso de aguas depuradas en proyectos de riego u otras normas equivalentes aceptadas a nivel internacional o las Directrices de la OMS</w:t>
      </w:r>
    </w:p>
  </w:footnote>
  <w:footnote w:id="2">
    <w:p w14:paraId="6E622EB6" w14:textId="77777777" w:rsidR="00D22022" w:rsidRDefault="00A61033" w:rsidP="000E2D76">
      <w:pPr>
        <w:pStyle w:val="normal1"/>
        <w:spacing w:before="0" w:after="0" w:line="240" w:lineRule="auto"/>
        <w:ind w:left="0"/>
      </w:pPr>
      <w:r>
        <w:rPr>
          <w:vertAlign w:val="superscript"/>
        </w:rPr>
        <w:footnoteRef/>
      </w:r>
      <w:r>
        <w:t xml:space="preserve"> Efectos nulos o insignificantes para la salud: no se observan efectos sobre la salud.</w:t>
      </w:r>
    </w:p>
  </w:footnote>
  <w:footnote w:id="3">
    <w:p w14:paraId="47A700F7" w14:textId="77777777" w:rsidR="00D22022" w:rsidRDefault="00A61033" w:rsidP="000E2D76">
      <w:pPr>
        <w:pStyle w:val="normal1"/>
        <w:spacing w:before="0" w:after="0" w:line="240" w:lineRule="auto"/>
        <w:ind w:left="0"/>
      </w:pPr>
      <w:r>
        <w:rPr>
          <w:vertAlign w:val="superscript"/>
        </w:rPr>
        <w:footnoteRef/>
      </w:r>
      <w:r>
        <w:rPr>
          <w:sz w:val="20"/>
          <w:szCs w:val="20"/>
        </w:rPr>
        <w:t xml:space="preserve"> </w:t>
      </w:r>
      <w:r>
        <w:rPr>
          <w:i/>
        </w:rPr>
        <w:t>Efectos secundarios leves para la salud</w:t>
      </w:r>
      <w:r>
        <w:t>: por ejemplo, síntomas temporales como irritación, náuseas y dolor de cabeza.</w:t>
      </w:r>
    </w:p>
  </w:footnote>
  <w:footnote w:id="4">
    <w:p w14:paraId="6CDCDF84" w14:textId="77777777" w:rsidR="00D22022" w:rsidRDefault="00A61033" w:rsidP="000E2D76">
      <w:pPr>
        <w:pStyle w:val="normal1"/>
        <w:spacing w:before="0" w:after="0" w:line="240" w:lineRule="auto"/>
        <w:ind w:left="0"/>
      </w:pPr>
      <w:r>
        <w:rPr>
          <w:vertAlign w:val="superscript"/>
        </w:rPr>
        <w:footnoteRef/>
      </w:r>
      <w:r>
        <w:rPr>
          <w:sz w:val="20"/>
          <w:szCs w:val="20"/>
        </w:rPr>
        <w:t xml:space="preserve"> </w:t>
      </w:r>
      <w:r>
        <w:rPr>
          <w:i/>
        </w:rPr>
        <w:t>Efectos autolimitados para la salud o enfermedades de poca importancia</w:t>
      </w:r>
      <w:r>
        <w:t>: por ejemplo, diarrea aguda, vómitos, infección de las vías respiratorias superiores, traumatismo leve.</w:t>
      </w:r>
    </w:p>
  </w:footnote>
  <w:footnote w:id="5">
    <w:p w14:paraId="7077B859" w14:textId="77777777" w:rsidR="00D22022" w:rsidRDefault="00A61033" w:rsidP="000E2D76">
      <w:pPr>
        <w:pStyle w:val="normal1"/>
        <w:spacing w:before="0" w:after="0" w:line="240" w:lineRule="auto"/>
        <w:ind w:left="0"/>
      </w:pPr>
      <w:r>
        <w:rPr>
          <w:vertAlign w:val="superscript"/>
        </w:rPr>
        <w:footnoteRef/>
      </w:r>
      <w:r>
        <w:rPr>
          <w:sz w:val="20"/>
          <w:szCs w:val="20"/>
        </w:rPr>
        <w:t xml:space="preserve"> </w:t>
      </w:r>
      <w:r>
        <w:rPr>
          <w:i/>
        </w:rPr>
        <w:t>Enfermedad o lesión</w:t>
      </w:r>
      <w:r>
        <w:t>: por ejemplo, malaria, esquistosomiasis, trematodiasis de transmisión alimentaria, diarrea crónica, problemas respiratorios crónicos, trastornos neurológicos o fractura ósea.</w:t>
      </w:r>
    </w:p>
  </w:footnote>
  <w:footnote w:id="6">
    <w:p w14:paraId="3BE80FAA" w14:textId="77777777" w:rsidR="00D22022" w:rsidRDefault="00A61033" w:rsidP="000E2D76">
      <w:pPr>
        <w:pStyle w:val="normal1"/>
        <w:spacing w:before="0" w:after="0" w:line="240" w:lineRule="auto"/>
        <w:ind w:left="0"/>
      </w:pPr>
      <w:r>
        <w:rPr>
          <w:vertAlign w:val="superscript"/>
        </w:rPr>
        <w:footnoteRef/>
      </w:r>
      <w:r>
        <w:rPr>
          <w:sz w:val="20"/>
          <w:szCs w:val="20"/>
        </w:rPr>
        <w:t xml:space="preserve"> </w:t>
      </w:r>
      <w:r>
        <w:rPr>
          <w:i/>
        </w:rPr>
        <w:t>Enfermedad o lesión graves</w:t>
      </w:r>
      <w:r>
        <w:t>: por ejemplo, intoxicación grave, pérdida de extremidades, quemaduras graves, ahogamiento.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57BFF" w14:textId="77777777" w:rsidR="00D22022" w:rsidRPr="00556EC8" w:rsidRDefault="00A61033" w:rsidP="00556EC8">
    <w:pPr>
      <w:pStyle w:val="normal1"/>
      <w:rPr>
        <w:rStyle w:val="Referenciaintensa"/>
      </w:rPr>
    </w:pPr>
    <w:r w:rsidRPr="00556EC8">
      <w:rPr>
        <w:rStyle w:val="Referenciaintensa"/>
      </w:rPr>
      <w:t xml:space="preserve">[TÍTULO PGRAR]                        </w:t>
    </w:r>
  </w:p>
  <w:p w14:paraId="5FE5E349" w14:textId="77777777" w:rsidR="00AD25C9" w:rsidRDefault="00AD25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E67A0" w14:textId="77777777" w:rsidR="00D22022" w:rsidRDefault="00D22022" w:rsidP="00556EC8">
    <w:pPr>
      <w:pStyle w:val="normal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3D079A"/>
    <w:multiLevelType w:val="multilevel"/>
    <w:tmpl w:val="9DAE83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6410AE"/>
    <w:multiLevelType w:val="multilevel"/>
    <w:tmpl w:val="360496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76F2047"/>
    <w:multiLevelType w:val="multilevel"/>
    <w:tmpl w:val="ED325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CE6530E"/>
    <w:multiLevelType w:val="multilevel"/>
    <w:tmpl w:val="05886C16"/>
    <w:lvl w:ilvl="0">
      <w:start w:val="1"/>
      <w:numFmt w:val="decimal"/>
      <w:lvlText w:val="%1."/>
      <w:lvlJc w:val="right"/>
      <w:pPr>
        <w:ind w:left="720" w:hanging="360"/>
      </w:pPr>
      <w:rPr>
        <w:u w:val="none"/>
      </w:rPr>
    </w:lvl>
    <w:lvl w:ilvl="1">
      <w:start w:val="1"/>
      <w:numFmt w:val="decimal"/>
      <w:pStyle w:val="Ttulo2"/>
      <w:lvlText w:val="%1.%2."/>
      <w:lvlJc w:val="right"/>
      <w:pPr>
        <w:ind w:left="1440" w:hanging="360"/>
      </w:pPr>
      <w:rPr>
        <w:u w:val="none"/>
      </w:rPr>
    </w:lvl>
    <w:lvl w:ilvl="2">
      <w:start w:val="1"/>
      <w:numFmt w:val="decimal"/>
      <w:pStyle w:val="Ttulo3"/>
      <w:lvlText w:val="%1.%2.%3."/>
      <w:lvlJc w:val="right"/>
      <w:pPr>
        <w:ind w:left="2160" w:hanging="360"/>
      </w:pPr>
      <w:rPr>
        <w:u w:val="none"/>
      </w:rPr>
    </w:lvl>
    <w:lvl w:ilvl="3">
      <w:start w:val="1"/>
      <w:numFmt w:val="decimal"/>
      <w:pStyle w:val="Ttulo4"/>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20093BA0"/>
    <w:multiLevelType w:val="multilevel"/>
    <w:tmpl w:val="525C281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5" w15:restartNumberingAfterBreak="0">
    <w:nsid w:val="20B32E6C"/>
    <w:multiLevelType w:val="hybridMultilevel"/>
    <w:tmpl w:val="4336E7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17841F6"/>
    <w:multiLevelType w:val="multilevel"/>
    <w:tmpl w:val="7952DC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5A90372"/>
    <w:multiLevelType w:val="multilevel"/>
    <w:tmpl w:val="D34CAE2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8" w15:restartNumberingAfterBreak="0">
    <w:nsid w:val="27593AEF"/>
    <w:multiLevelType w:val="hybridMultilevel"/>
    <w:tmpl w:val="6B96D9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BEC41F6"/>
    <w:multiLevelType w:val="multilevel"/>
    <w:tmpl w:val="6AE43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EB639D1"/>
    <w:multiLevelType w:val="multilevel"/>
    <w:tmpl w:val="906C1A2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1" w15:restartNumberingAfterBreak="0">
    <w:nsid w:val="2EED7765"/>
    <w:multiLevelType w:val="multilevel"/>
    <w:tmpl w:val="50B48FA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2" w15:restartNumberingAfterBreak="0">
    <w:nsid w:val="2F56293B"/>
    <w:multiLevelType w:val="hybridMultilevel"/>
    <w:tmpl w:val="DBC6F3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0D805AA"/>
    <w:multiLevelType w:val="multilevel"/>
    <w:tmpl w:val="040EC6CA"/>
    <w:lvl w:ilvl="0">
      <w:start w:val="1"/>
      <w:numFmt w:val="decimal"/>
      <w:lvlText w:val="%1."/>
      <w:lvlJc w:val="left"/>
      <w:pPr>
        <w:ind w:left="720" w:hanging="360"/>
      </w:pPr>
      <w:rPr>
        <w:rFonts w:ascii="Arial" w:eastAsia="Arial" w:hAnsi="Arial" w:cs="Arial"/>
        <w:b/>
        <w:color w:val="274E13"/>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2BC0577"/>
    <w:multiLevelType w:val="multilevel"/>
    <w:tmpl w:val="AF888882"/>
    <w:lvl w:ilvl="0">
      <w:start w:val="1"/>
      <w:numFmt w:val="bullet"/>
      <w:lvlText w:val="★"/>
      <w:lvlJc w:val="left"/>
      <w:pPr>
        <w:ind w:left="720" w:hanging="360"/>
      </w:pPr>
      <w:rPr>
        <w:rFonts w:ascii="Monotype Sorts" w:eastAsia="Monotype Sorts" w:hAnsi="Monotype Sorts" w:cs="Monotype Sort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5" w15:restartNumberingAfterBreak="0">
    <w:nsid w:val="35EF487F"/>
    <w:multiLevelType w:val="multilevel"/>
    <w:tmpl w:val="0CF09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8294DFB"/>
    <w:multiLevelType w:val="multilevel"/>
    <w:tmpl w:val="9A94CB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82F133F"/>
    <w:multiLevelType w:val="multilevel"/>
    <w:tmpl w:val="032AE4D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8" w15:restartNumberingAfterBreak="0">
    <w:nsid w:val="39A22B17"/>
    <w:multiLevelType w:val="hybridMultilevel"/>
    <w:tmpl w:val="96B2C9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B4D48B5"/>
    <w:multiLevelType w:val="multilevel"/>
    <w:tmpl w:val="0E46DB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C6D7007"/>
    <w:multiLevelType w:val="multilevel"/>
    <w:tmpl w:val="3724E5D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1" w15:restartNumberingAfterBreak="0">
    <w:nsid w:val="3D645835"/>
    <w:multiLevelType w:val="multilevel"/>
    <w:tmpl w:val="635C6000"/>
    <w:lvl w:ilvl="0">
      <w:start w:val="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20F0D24"/>
    <w:multiLevelType w:val="multilevel"/>
    <w:tmpl w:val="B8C63DF0"/>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15:restartNumberingAfterBreak="0">
    <w:nsid w:val="431E0ABF"/>
    <w:multiLevelType w:val="hybridMultilevel"/>
    <w:tmpl w:val="0892235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43D21C74"/>
    <w:multiLevelType w:val="multilevel"/>
    <w:tmpl w:val="A55AD9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87161FF"/>
    <w:multiLevelType w:val="multilevel"/>
    <w:tmpl w:val="74B84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9E937A6"/>
    <w:multiLevelType w:val="multilevel"/>
    <w:tmpl w:val="480EC80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20663E3"/>
    <w:multiLevelType w:val="hybridMultilevel"/>
    <w:tmpl w:val="8C44B4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54017137"/>
    <w:multiLevelType w:val="hybridMultilevel"/>
    <w:tmpl w:val="142A0A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0711BC2"/>
    <w:multiLevelType w:val="hybridMultilevel"/>
    <w:tmpl w:val="24B69B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62CA3A9E"/>
    <w:multiLevelType w:val="hybridMultilevel"/>
    <w:tmpl w:val="F9E2FA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746F1C3A"/>
    <w:multiLevelType w:val="hybridMultilevel"/>
    <w:tmpl w:val="18082A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76C66629"/>
    <w:multiLevelType w:val="hybridMultilevel"/>
    <w:tmpl w:val="F79485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77DC160A"/>
    <w:multiLevelType w:val="hybridMultilevel"/>
    <w:tmpl w:val="576666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7A707561"/>
    <w:multiLevelType w:val="multilevel"/>
    <w:tmpl w:val="CE1230E6"/>
    <w:lvl w:ilvl="0">
      <w:start w:val="1"/>
      <w:numFmt w:val="bullet"/>
      <w:lvlText w:val="★"/>
      <w:lvlJc w:val="left"/>
      <w:pPr>
        <w:ind w:left="720" w:hanging="360"/>
      </w:pPr>
      <w:rPr>
        <w:rFonts w:ascii="Monotype Sorts" w:eastAsia="Monotype Sorts" w:hAnsi="Monotype Sorts" w:cs="Monotype Sort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35" w15:restartNumberingAfterBreak="0">
    <w:nsid w:val="7AA14D85"/>
    <w:multiLevelType w:val="hybridMultilevel"/>
    <w:tmpl w:val="7220D1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E93240C"/>
    <w:multiLevelType w:val="hybridMultilevel"/>
    <w:tmpl w:val="355454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992364582">
    <w:abstractNumId w:val="2"/>
  </w:num>
  <w:num w:numId="2" w16cid:durableId="855390869">
    <w:abstractNumId w:val="26"/>
  </w:num>
  <w:num w:numId="3" w16cid:durableId="1835074094">
    <w:abstractNumId w:val="9"/>
  </w:num>
  <w:num w:numId="4" w16cid:durableId="358748227">
    <w:abstractNumId w:val="19"/>
  </w:num>
  <w:num w:numId="5" w16cid:durableId="1943872727">
    <w:abstractNumId w:val="0"/>
  </w:num>
  <w:num w:numId="6" w16cid:durableId="58947873">
    <w:abstractNumId w:val="3"/>
  </w:num>
  <w:num w:numId="7" w16cid:durableId="1076902425">
    <w:abstractNumId w:val="10"/>
  </w:num>
  <w:num w:numId="8" w16cid:durableId="567806702">
    <w:abstractNumId w:val="4"/>
  </w:num>
  <w:num w:numId="9" w16cid:durableId="1641375974">
    <w:abstractNumId w:val="14"/>
  </w:num>
  <w:num w:numId="10" w16cid:durableId="1641110874">
    <w:abstractNumId w:val="34"/>
  </w:num>
  <w:num w:numId="11" w16cid:durableId="18750776">
    <w:abstractNumId w:val="1"/>
  </w:num>
  <w:num w:numId="12" w16cid:durableId="1607887160">
    <w:abstractNumId w:val="17"/>
  </w:num>
  <w:num w:numId="13" w16cid:durableId="2015642784">
    <w:abstractNumId w:val="20"/>
  </w:num>
  <w:num w:numId="14" w16cid:durableId="1404066207">
    <w:abstractNumId w:val="22"/>
  </w:num>
  <w:num w:numId="15" w16cid:durableId="595091104">
    <w:abstractNumId w:val="16"/>
  </w:num>
  <w:num w:numId="16" w16cid:durableId="449131303">
    <w:abstractNumId w:val="7"/>
  </w:num>
  <w:num w:numId="17" w16cid:durableId="1020425067">
    <w:abstractNumId w:val="11"/>
  </w:num>
  <w:num w:numId="18" w16cid:durableId="1115440828">
    <w:abstractNumId w:val="13"/>
  </w:num>
  <w:num w:numId="19" w16cid:durableId="1592858650">
    <w:abstractNumId w:val="21"/>
  </w:num>
  <w:num w:numId="20" w16cid:durableId="1075707918">
    <w:abstractNumId w:val="6"/>
  </w:num>
  <w:num w:numId="21" w16cid:durableId="2137333984">
    <w:abstractNumId w:val="24"/>
  </w:num>
  <w:num w:numId="22" w16cid:durableId="1020937842">
    <w:abstractNumId w:val="15"/>
  </w:num>
  <w:num w:numId="23" w16cid:durableId="377559359">
    <w:abstractNumId w:val="25"/>
  </w:num>
  <w:num w:numId="24" w16cid:durableId="2037389202">
    <w:abstractNumId w:val="33"/>
  </w:num>
  <w:num w:numId="25" w16cid:durableId="1140269470">
    <w:abstractNumId w:val="30"/>
  </w:num>
  <w:num w:numId="26" w16cid:durableId="1442842367">
    <w:abstractNumId w:val="8"/>
  </w:num>
  <w:num w:numId="27" w16cid:durableId="1460803871">
    <w:abstractNumId w:val="35"/>
  </w:num>
  <w:num w:numId="28" w16cid:durableId="1018503841">
    <w:abstractNumId w:val="23"/>
  </w:num>
  <w:num w:numId="29" w16cid:durableId="859125742">
    <w:abstractNumId w:val="27"/>
  </w:num>
  <w:num w:numId="30" w16cid:durableId="1331132288">
    <w:abstractNumId w:val="12"/>
  </w:num>
  <w:num w:numId="31" w16cid:durableId="509369522">
    <w:abstractNumId w:val="28"/>
  </w:num>
  <w:num w:numId="32" w16cid:durableId="361519048">
    <w:abstractNumId w:val="29"/>
  </w:num>
  <w:num w:numId="33" w16cid:durableId="937299175">
    <w:abstractNumId w:val="5"/>
  </w:num>
  <w:num w:numId="34" w16cid:durableId="1077019212">
    <w:abstractNumId w:val="18"/>
  </w:num>
  <w:num w:numId="35" w16cid:durableId="331761107">
    <w:abstractNumId w:val="36"/>
  </w:num>
  <w:num w:numId="36" w16cid:durableId="1643388875">
    <w:abstractNumId w:val="32"/>
  </w:num>
  <w:num w:numId="37" w16cid:durableId="171068748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022"/>
    <w:rsid w:val="00007D49"/>
    <w:rsid w:val="000E2D76"/>
    <w:rsid w:val="00166BCA"/>
    <w:rsid w:val="001827AB"/>
    <w:rsid w:val="00187729"/>
    <w:rsid w:val="002E085B"/>
    <w:rsid w:val="004C30EA"/>
    <w:rsid w:val="004E5CE7"/>
    <w:rsid w:val="00556EC8"/>
    <w:rsid w:val="006C3CA5"/>
    <w:rsid w:val="0074282A"/>
    <w:rsid w:val="00767463"/>
    <w:rsid w:val="007E47E9"/>
    <w:rsid w:val="00817BD2"/>
    <w:rsid w:val="008937B2"/>
    <w:rsid w:val="00936C4E"/>
    <w:rsid w:val="00983F44"/>
    <w:rsid w:val="009A390E"/>
    <w:rsid w:val="00A61033"/>
    <w:rsid w:val="00AD25C9"/>
    <w:rsid w:val="00C30946"/>
    <w:rsid w:val="00D22022"/>
    <w:rsid w:val="00D3714F"/>
    <w:rsid w:val="00D72E1E"/>
    <w:rsid w:val="00DD18FA"/>
    <w:rsid w:val="00DD235E"/>
    <w:rsid w:val="00E57C31"/>
    <w:rsid w:val="00F33AA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7182A0"/>
  <w15:docId w15:val="{DC94BA3B-14FD-41BB-B8C8-D7ABBCD47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color w:val="434343"/>
        <w:sz w:val="23"/>
        <w:szCs w:val="23"/>
        <w:lang w:val="es-ES" w:eastAsia="es-ES" w:bidi="ar-SA"/>
      </w:rPr>
    </w:rPrDefault>
    <w:pPrDefault>
      <w:pPr>
        <w:tabs>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s>
        <w:spacing w:before="120" w:after="100" w:line="276" w:lineRule="auto"/>
        <w:ind w:left="2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18FA"/>
    <w:pPr>
      <w:spacing w:before="0" w:after="0"/>
      <w:jc w:val="left"/>
    </w:pPr>
    <w:rPr>
      <w:rFonts w:ascii="Arial" w:eastAsia="Arial" w:hAnsi="Arial" w:cs="Arial"/>
      <w:color w:val="auto"/>
      <w:sz w:val="22"/>
      <w:szCs w:val="22"/>
      <w:lang w:eastAsia="zh-CN" w:bidi="hi-IN"/>
    </w:rPr>
  </w:style>
  <w:style w:type="paragraph" w:styleId="Ttulo1">
    <w:name w:val="heading 1"/>
    <w:basedOn w:val="normal1"/>
    <w:next w:val="normal1"/>
    <w:uiPriority w:val="9"/>
    <w:qFormat/>
    <w:pPr>
      <w:keepNext/>
      <w:keepLines/>
      <w:ind w:left="720" w:hanging="360"/>
      <w:outlineLvl w:val="0"/>
    </w:pPr>
    <w:rPr>
      <w:b/>
      <w:sz w:val="28"/>
      <w:szCs w:val="28"/>
    </w:rPr>
  </w:style>
  <w:style w:type="paragraph" w:styleId="Ttulo2">
    <w:name w:val="heading 2"/>
    <w:basedOn w:val="normal1"/>
    <w:next w:val="normal1"/>
    <w:uiPriority w:val="9"/>
    <w:unhideWhenUsed/>
    <w:qFormat/>
    <w:rsid w:val="00E57C31"/>
    <w:pPr>
      <w:keepNext/>
      <w:keepLines/>
      <w:numPr>
        <w:ilvl w:val="1"/>
        <w:numId w:val="6"/>
      </w:numPr>
      <w:spacing w:before="240"/>
      <w:ind w:left="1434" w:hanging="357"/>
      <w:outlineLvl w:val="1"/>
    </w:pPr>
    <w:rPr>
      <w:b/>
      <w:sz w:val="28"/>
      <w:szCs w:val="28"/>
    </w:rPr>
  </w:style>
  <w:style w:type="paragraph" w:styleId="Ttulo3">
    <w:name w:val="heading 3"/>
    <w:basedOn w:val="normal1"/>
    <w:next w:val="normal1"/>
    <w:uiPriority w:val="9"/>
    <w:unhideWhenUsed/>
    <w:qFormat/>
    <w:rsid w:val="0074282A"/>
    <w:pPr>
      <w:keepNext/>
      <w:keepLines/>
      <w:numPr>
        <w:ilvl w:val="2"/>
        <w:numId w:val="6"/>
      </w:numPr>
      <w:spacing w:before="240"/>
      <w:ind w:left="2154" w:hanging="357"/>
      <w:outlineLvl w:val="2"/>
    </w:pPr>
    <w:rPr>
      <w:b/>
      <w:sz w:val="28"/>
      <w:szCs w:val="28"/>
    </w:rPr>
  </w:style>
  <w:style w:type="paragraph" w:styleId="Ttulo4">
    <w:name w:val="heading 4"/>
    <w:basedOn w:val="normal1"/>
    <w:next w:val="normal1"/>
    <w:uiPriority w:val="9"/>
    <w:unhideWhenUsed/>
    <w:qFormat/>
    <w:rsid w:val="001827AB"/>
    <w:pPr>
      <w:keepNext/>
      <w:keepLines/>
      <w:numPr>
        <w:ilvl w:val="3"/>
        <w:numId w:val="6"/>
      </w:numPr>
      <w:tabs>
        <w:tab w:val="clear" w:pos="880"/>
        <w:tab w:val="left" w:pos="2552"/>
      </w:tabs>
      <w:spacing w:before="280" w:after="80" w:line="240" w:lineRule="auto"/>
      <w:ind w:left="1843"/>
      <w:outlineLvl w:val="3"/>
    </w:pPr>
    <w:rPr>
      <w:b/>
      <w:color w:val="353744"/>
      <w:sz w:val="24"/>
      <w:szCs w:val="24"/>
    </w:rPr>
  </w:style>
  <w:style w:type="paragraph" w:styleId="Ttulo5">
    <w:name w:val="heading 5"/>
    <w:basedOn w:val="normal1"/>
    <w:next w:val="normal1"/>
    <w:link w:val="Ttulo5Car"/>
    <w:uiPriority w:val="9"/>
    <w:unhideWhenUsed/>
    <w:qFormat/>
    <w:rsid w:val="00767463"/>
    <w:pPr>
      <w:keepNext/>
      <w:keepLines/>
      <w:spacing w:before="240" w:after="80" w:line="240" w:lineRule="auto"/>
      <w:outlineLvl w:val="4"/>
    </w:pPr>
    <w:rPr>
      <w:i/>
      <w:iCs/>
      <w:color w:val="1F497D" w:themeColor="text2"/>
      <w:sz w:val="22"/>
      <w:szCs w:val="22"/>
    </w:rPr>
  </w:style>
  <w:style w:type="paragraph" w:styleId="Ttulo6">
    <w:name w:val="heading 6"/>
    <w:basedOn w:val="normal1"/>
    <w:next w:val="normal1"/>
    <w:uiPriority w:val="9"/>
    <w:semiHidden/>
    <w:unhideWhenUsed/>
    <w:qFormat/>
    <w:pPr>
      <w:keepNext/>
      <w:keepLines/>
      <w:spacing w:before="240" w:after="80" w:line="240" w:lineRule="auto"/>
      <w:outlineLvl w:val="5"/>
    </w:pPr>
    <w:rPr>
      <w:i/>
      <w:color w:val="666666"/>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1"/>
    <w:next w:val="Textoindependiente"/>
    <w:uiPriority w:val="10"/>
    <w:qFormat/>
    <w:pPr>
      <w:keepNext/>
      <w:keepLines/>
      <w:spacing w:before="0" w:after="60" w:line="240" w:lineRule="auto"/>
    </w:pPr>
    <w:rPr>
      <w:sz w:val="52"/>
      <w:szCs w:val="52"/>
    </w:rPr>
  </w:style>
  <w:style w:type="table" w:customStyle="1" w:styleId="TableNormal4">
    <w:name w:val="Table Normal4"/>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character" w:styleId="Hipervnculo">
    <w:name w:val="Hyperlink"/>
    <w:uiPriority w:val="99"/>
    <w:rPr>
      <w:color w:val="000080"/>
      <w:u w:val="single"/>
    </w:rPr>
  </w:style>
  <w:style w:type="character" w:customStyle="1" w:styleId="Enlacedelndice">
    <w:name w:val="Enlace del índice"/>
    <w:qFormat/>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1"/>
    <w:qFormat/>
    <w:rsid w:val="00556EC8"/>
    <w:pPr>
      <w:jc w:val="center"/>
    </w:pPr>
    <w:rPr>
      <w:rFonts w:ascii="Lexend" w:eastAsia="Lexend" w:hAnsi="Lexend" w:cs="Lexend"/>
      <w:b/>
      <w:smallCaps/>
      <w:color w:val="FFFFFF"/>
      <w:sz w:val="52"/>
      <w:szCs w:val="52"/>
    </w:rPr>
  </w:style>
  <w:style w:type="paragraph" w:customStyle="1" w:styleId="ndice">
    <w:name w:val="Índice"/>
    <w:basedOn w:val="normal1"/>
    <w:qFormat/>
    <w:rsid w:val="00556EC8"/>
    <w:pPr>
      <w:ind w:left="0"/>
    </w:pPr>
    <w:rPr>
      <w:rFonts w:ascii="Lexend" w:eastAsia="Lexend" w:hAnsi="Lexend" w:cs="Lexend"/>
      <w:b/>
      <w:smallCaps/>
      <w:color w:val="0070C0"/>
      <w:sz w:val="39"/>
      <w:szCs w:val="39"/>
    </w:rPr>
  </w:style>
  <w:style w:type="paragraph" w:customStyle="1" w:styleId="normal1">
    <w:name w:val="normal1"/>
    <w:qFormat/>
    <w:rsid w:val="00556EC8"/>
    <w:pPr>
      <w:pBdr>
        <w:top w:val="nil"/>
        <w:left w:val="nil"/>
        <w:bottom w:val="nil"/>
        <w:right w:val="nil"/>
        <w:between w:val="nil"/>
      </w:pBdr>
    </w:pPr>
    <w:rPr>
      <w:lang w:eastAsia="zh-CN" w:bidi="hi-IN"/>
    </w:rPr>
  </w:style>
  <w:style w:type="paragraph" w:styleId="Subttulo">
    <w:name w:val="Subtitle"/>
    <w:basedOn w:val="Normal"/>
    <w:next w:val="Normal"/>
    <w:uiPriority w:val="11"/>
    <w:qFormat/>
    <w:pPr>
      <w:keepNext/>
      <w:keepLines/>
      <w:pBdr>
        <w:top w:val="nil"/>
        <w:left w:val="nil"/>
        <w:bottom w:val="nil"/>
        <w:right w:val="nil"/>
        <w:between w:val="nil"/>
      </w:pBdr>
      <w:spacing w:after="320" w:line="240" w:lineRule="auto"/>
    </w:pPr>
    <w:rPr>
      <w:color w:val="666666"/>
      <w:sz w:val="30"/>
      <w:szCs w:val="30"/>
    </w:rPr>
  </w:style>
  <w:style w:type="paragraph" w:customStyle="1" w:styleId="Cabeceraypie">
    <w:name w:val="Cabecera y pie"/>
    <w:basedOn w:val="normal1"/>
    <w:qFormat/>
    <w:rsid w:val="00556EC8"/>
    <w:pPr>
      <w:jc w:val="center"/>
    </w:pPr>
    <w:rPr>
      <w:rFonts w:ascii="Lexend" w:eastAsia="Lexend" w:hAnsi="Lexend" w:cs="Lexend"/>
      <w:b/>
      <w:smallCaps/>
      <w:color w:val="FFF2CC"/>
      <w:sz w:val="33"/>
      <w:szCs w:val="33"/>
    </w:rPr>
  </w:style>
  <w:style w:type="paragraph" w:styleId="Encabezado">
    <w:name w:val="header"/>
    <w:basedOn w:val="Cabeceraypie"/>
  </w:style>
  <w:style w:type="paragraph" w:styleId="Piedepgina">
    <w:name w:val="footer"/>
    <w:basedOn w:val="Cabeceraypie"/>
  </w:style>
  <w:style w:type="paragraph" w:customStyle="1" w:styleId="Comentario">
    <w:name w:val="Comentario"/>
    <w:basedOn w:val="Normal"/>
    <w:qFormat/>
    <w:rPr>
      <w:sz w:val="20"/>
      <w:szCs w:val="20"/>
    </w:rPr>
  </w:style>
  <w:style w:type="table" w:customStyle="1" w:styleId="TableNormal1">
    <w:name w:val="Table Normal1"/>
    <w:tblPr>
      <w:tblCellMar>
        <w:top w:w="0" w:type="dxa"/>
        <w:left w:w="0" w:type="dxa"/>
        <w:bottom w:w="0" w:type="dxa"/>
        <w:right w:w="0" w:type="dxa"/>
      </w:tblCellMar>
    </w:tblPr>
  </w:style>
  <w:style w:type="table" w:customStyle="1" w:styleId="118">
    <w:name w:val="118"/>
    <w:basedOn w:val="TableNormal1"/>
    <w:tblPr>
      <w:tblStyleRowBandSize w:val="1"/>
      <w:tblStyleColBandSize w:val="1"/>
      <w:tblCellMar>
        <w:top w:w="100" w:type="dxa"/>
        <w:left w:w="100" w:type="dxa"/>
        <w:bottom w:w="100" w:type="dxa"/>
        <w:right w:w="100" w:type="dxa"/>
      </w:tblCellMar>
    </w:tblPr>
  </w:style>
  <w:style w:type="table" w:customStyle="1" w:styleId="117">
    <w:name w:val="117"/>
    <w:basedOn w:val="TableNormal1"/>
    <w:tblPr>
      <w:tblStyleRowBandSize w:val="1"/>
      <w:tblStyleColBandSize w:val="1"/>
      <w:tblCellMar>
        <w:top w:w="100" w:type="dxa"/>
        <w:left w:w="100" w:type="dxa"/>
        <w:bottom w:w="100" w:type="dxa"/>
        <w:right w:w="100" w:type="dxa"/>
      </w:tblCellMar>
    </w:tblPr>
  </w:style>
  <w:style w:type="table" w:customStyle="1" w:styleId="116">
    <w:name w:val="116"/>
    <w:basedOn w:val="TableNormal1"/>
    <w:tblPr>
      <w:tblStyleRowBandSize w:val="1"/>
      <w:tblStyleColBandSize w:val="1"/>
      <w:tblCellMar>
        <w:left w:w="100" w:type="dxa"/>
        <w:right w:w="100" w:type="dxa"/>
      </w:tblCellMar>
    </w:tblPr>
  </w:style>
  <w:style w:type="table" w:customStyle="1" w:styleId="115">
    <w:name w:val="115"/>
    <w:basedOn w:val="TableNormal1"/>
    <w:tblPr>
      <w:tblStyleRowBandSize w:val="1"/>
      <w:tblStyleColBandSize w:val="1"/>
      <w:tblCellMar>
        <w:top w:w="100" w:type="dxa"/>
        <w:left w:w="100" w:type="dxa"/>
        <w:bottom w:w="100" w:type="dxa"/>
        <w:right w:w="100" w:type="dxa"/>
      </w:tblCellMar>
    </w:tblPr>
  </w:style>
  <w:style w:type="table" w:customStyle="1" w:styleId="114">
    <w:name w:val="114"/>
    <w:basedOn w:val="TableNormal1"/>
    <w:tblPr>
      <w:tblStyleRowBandSize w:val="1"/>
      <w:tblStyleColBandSize w:val="1"/>
      <w:tblCellMar>
        <w:left w:w="108" w:type="dxa"/>
        <w:right w:w="108" w:type="dxa"/>
      </w:tblCellMar>
    </w:tblPr>
  </w:style>
  <w:style w:type="table" w:customStyle="1" w:styleId="113">
    <w:name w:val="113"/>
    <w:basedOn w:val="TableNormal1"/>
    <w:tblPr>
      <w:tblStyleRowBandSize w:val="1"/>
      <w:tblStyleColBandSize w:val="1"/>
      <w:tblCellMar>
        <w:top w:w="100" w:type="dxa"/>
        <w:left w:w="100" w:type="dxa"/>
        <w:bottom w:w="100" w:type="dxa"/>
        <w:right w:w="100" w:type="dxa"/>
      </w:tblCellMar>
    </w:tblPr>
  </w:style>
  <w:style w:type="table" w:customStyle="1" w:styleId="112">
    <w:name w:val="112"/>
    <w:basedOn w:val="TableNormal1"/>
    <w:tblPr>
      <w:tblStyleRowBandSize w:val="1"/>
      <w:tblStyleColBandSize w:val="1"/>
      <w:tblCellMar>
        <w:top w:w="100" w:type="dxa"/>
        <w:left w:w="100" w:type="dxa"/>
        <w:bottom w:w="100" w:type="dxa"/>
        <w:right w:w="100" w:type="dxa"/>
      </w:tblCellMar>
    </w:tblPr>
  </w:style>
  <w:style w:type="table" w:customStyle="1" w:styleId="111">
    <w:name w:val="111"/>
    <w:basedOn w:val="TableNormal1"/>
    <w:tblPr>
      <w:tblStyleRowBandSize w:val="1"/>
      <w:tblStyleColBandSize w:val="1"/>
      <w:tblCellMar>
        <w:top w:w="100" w:type="dxa"/>
        <w:left w:w="100" w:type="dxa"/>
        <w:bottom w:w="100" w:type="dxa"/>
        <w:right w:w="100" w:type="dxa"/>
      </w:tblCellMar>
    </w:tblPr>
  </w:style>
  <w:style w:type="table" w:customStyle="1" w:styleId="110">
    <w:name w:val="110"/>
    <w:basedOn w:val="TableNormal1"/>
    <w:tblPr>
      <w:tblStyleRowBandSize w:val="1"/>
      <w:tblStyleColBandSize w:val="1"/>
      <w:tblCellMar>
        <w:left w:w="100" w:type="dxa"/>
        <w:right w:w="100" w:type="dxa"/>
      </w:tblCellMar>
    </w:tblPr>
  </w:style>
  <w:style w:type="table" w:customStyle="1" w:styleId="109">
    <w:name w:val="109"/>
    <w:basedOn w:val="TableNormal1"/>
    <w:tblPr>
      <w:tblStyleRowBandSize w:val="1"/>
      <w:tblStyleColBandSize w:val="1"/>
      <w:tblCellMar>
        <w:top w:w="100" w:type="dxa"/>
        <w:left w:w="100" w:type="dxa"/>
        <w:bottom w:w="100" w:type="dxa"/>
        <w:right w:w="100" w:type="dxa"/>
      </w:tblCellMar>
    </w:tblPr>
  </w:style>
  <w:style w:type="table" w:customStyle="1" w:styleId="108">
    <w:name w:val="108"/>
    <w:basedOn w:val="TableNormal1"/>
    <w:tblPr>
      <w:tblStyleRowBandSize w:val="1"/>
      <w:tblStyleColBandSize w:val="1"/>
      <w:tblCellMar>
        <w:left w:w="100" w:type="dxa"/>
        <w:right w:w="100" w:type="dxa"/>
      </w:tblCellMar>
    </w:tblPr>
  </w:style>
  <w:style w:type="table" w:customStyle="1" w:styleId="107">
    <w:name w:val="107"/>
    <w:basedOn w:val="TableNormal1"/>
    <w:tblPr>
      <w:tblStyleRowBandSize w:val="1"/>
      <w:tblStyleColBandSize w:val="1"/>
      <w:tblCellMar>
        <w:left w:w="100" w:type="dxa"/>
        <w:right w:w="100" w:type="dxa"/>
      </w:tblCellMar>
    </w:tblPr>
  </w:style>
  <w:style w:type="table" w:customStyle="1" w:styleId="106">
    <w:name w:val="106"/>
    <w:basedOn w:val="TableNormal1"/>
    <w:tblPr>
      <w:tblStyleRowBandSize w:val="1"/>
      <w:tblStyleColBandSize w:val="1"/>
      <w:tblCellMar>
        <w:left w:w="100" w:type="dxa"/>
        <w:right w:w="100" w:type="dxa"/>
      </w:tblCellMar>
    </w:tblPr>
  </w:style>
  <w:style w:type="table" w:customStyle="1" w:styleId="105">
    <w:name w:val="105"/>
    <w:basedOn w:val="TableNormal1"/>
    <w:tblPr>
      <w:tblStyleRowBandSize w:val="1"/>
      <w:tblStyleColBandSize w:val="1"/>
      <w:tblCellMar>
        <w:left w:w="100" w:type="dxa"/>
        <w:right w:w="100" w:type="dxa"/>
      </w:tblCellMar>
    </w:tblPr>
  </w:style>
  <w:style w:type="table" w:customStyle="1" w:styleId="104">
    <w:name w:val="104"/>
    <w:basedOn w:val="TableNormal1"/>
    <w:tblPr>
      <w:tblStyleRowBandSize w:val="1"/>
      <w:tblStyleColBandSize w:val="1"/>
      <w:tblCellMar>
        <w:left w:w="100" w:type="dxa"/>
        <w:right w:w="100" w:type="dxa"/>
      </w:tblCellMar>
    </w:tblPr>
  </w:style>
  <w:style w:type="table" w:customStyle="1" w:styleId="103">
    <w:name w:val="103"/>
    <w:basedOn w:val="TableNormal1"/>
    <w:tblPr>
      <w:tblStyleRowBandSize w:val="1"/>
      <w:tblStyleColBandSize w:val="1"/>
      <w:tblCellMar>
        <w:left w:w="115" w:type="dxa"/>
        <w:right w:w="115" w:type="dxa"/>
      </w:tblCellMar>
    </w:tblPr>
  </w:style>
  <w:style w:type="table" w:customStyle="1" w:styleId="102">
    <w:name w:val="102"/>
    <w:basedOn w:val="TableNormal1"/>
    <w:tblPr>
      <w:tblStyleRowBandSize w:val="1"/>
      <w:tblStyleColBandSize w:val="1"/>
      <w:tblCellMar>
        <w:left w:w="100" w:type="dxa"/>
        <w:right w:w="100" w:type="dxa"/>
      </w:tblCellMar>
    </w:tblPr>
  </w:style>
  <w:style w:type="table" w:customStyle="1" w:styleId="101">
    <w:name w:val="101"/>
    <w:basedOn w:val="TableNormal1"/>
    <w:tblPr>
      <w:tblStyleRowBandSize w:val="1"/>
      <w:tblStyleColBandSize w:val="1"/>
      <w:tblCellMar>
        <w:left w:w="100" w:type="dxa"/>
        <w:right w:w="100" w:type="dxa"/>
      </w:tblCellMar>
    </w:tblPr>
  </w:style>
  <w:style w:type="table" w:customStyle="1" w:styleId="100">
    <w:name w:val="100"/>
    <w:basedOn w:val="TableNormal1"/>
    <w:tblPr>
      <w:tblStyleRowBandSize w:val="1"/>
      <w:tblStyleColBandSize w:val="1"/>
      <w:tblCellMar>
        <w:left w:w="100" w:type="dxa"/>
        <w:right w:w="100" w:type="dxa"/>
      </w:tblCellMar>
    </w:tblPr>
  </w:style>
  <w:style w:type="table" w:customStyle="1" w:styleId="99">
    <w:name w:val="99"/>
    <w:basedOn w:val="TableNormal1"/>
    <w:tblPr>
      <w:tblStyleRowBandSize w:val="1"/>
      <w:tblStyleColBandSize w:val="1"/>
      <w:tblCellMar>
        <w:left w:w="100" w:type="dxa"/>
        <w:right w:w="100" w:type="dxa"/>
      </w:tblCellMar>
    </w:tblPr>
  </w:style>
  <w:style w:type="table" w:customStyle="1" w:styleId="98">
    <w:name w:val="98"/>
    <w:basedOn w:val="TableNormal1"/>
    <w:tblPr>
      <w:tblStyleRowBandSize w:val="1"/>
      <w:tblStyleColBandSize w:val="1"/>
      <w:tblCellMar>
        <w:left w:w="100" w:type="dxa"/>
        <w:right w:w="100" w:type="dxa"/>
      </w:tblCellMar>
    </w:tblPr>
  </w:style>
  <w:style w:type="table" w:customStyle="1" w:styleId="97">
    <w:name w:val="97"/>
    <w:basedOn w:val="TableNormal1"/>
    <w:tblPr>
      <w:tblStyleRowBandSize w:val="1"/>
      <w:tblStyleColBandSize w:val="1"/>
      <w:tblCellMar>
        <w:left w:w="100" w:type="dxa"/>
        <w:right w:w="100" w:type="dxa"/>
      </w:tblCellMar>
    </w:tblPr>
  </w:style>
  <w:style w:type="table" w:customStyle="1" w:styleId="96">
    <w:name w:val="96"/>
    <w:basedOn w:val="TableNormal1"/>
    <w:tblPr>
      <w:tblStyleRowBandSize w:val="1"/>
      <w:tblStyleColBandSize w:val="1"/>
      <w:tblCellMar>
        <w:left w:w="100" w:type="dxa"/>
        <w:right w:w="100" w:type="dxa"/>
      </w:tblCellMar>
    </w:tblPr>
  </w:style>
  <w:style w:type="table" w:customStyle="1" w:styleId="95">
    <w:name w:val="95"/>
    <w:basedOn w:val="TableNormal1"/>
    <w:tblPr>
      <w:tblStyleRowBandSize w:val="1"/>
      <w:tblStyleColBandSize w:val="1"/>
      <w:tblCellMar>
        <w:left w:w="100" w:type="dxa"/>
        <w:right w:w="100" w:type="dxa"/>
      </w:tblCellMar>
    </w:tblPr>
  </w:style>
  <w:style w:type="table" w:customStyle="1" w:styleId="94">
    <w:name w:val="94"/>
    <w:basedOn w:val="TableNormal1"/>
    <w:tblPr>
      <w:tblStyleRowBandSize w:val="1"/>
      <w:tblStyleColBandSize w:val="1"/>
      <w:tblCellMar>
        <w:left w:w="100" w:type="dxa"/>
        <w:right w:w="100" w:type="dxa"/>
      </w:tblCellMar>
    </w:tblPr>
  </w:style>
  <w:style w:type="table" w:customStyle="1" w:styleId="93">
    <w:name w:val="93"/>
    <w:basedOn w:val="TableNormal1"/>
    <w:tblPr>
      <w:tblStyleRowBandSize w:val="1"/>
      <w:tblStyleColBandSize w:val="1"/>
      <w:tblCellMar>
        <w:left w:w="70" w:type="dxa"/>
        <w:right w:w="70" w:type="dxa"/>
      </w:tblCellMar>
    </w:tblPr>
  </w:style>
  <w:style w:type="table" w:customStyle="1" w:styleId="92">
    <w:name w:val="92"/>
    <w:basedOn w:val="TableNormal1"/>
    <w:tblPr>
      <w:tblStyleRowBandSize w:val="1"/>
      <w:tblStyleColBandSize w:val="1"/>
      <w:tblCellMar>
        <w:left w:w="70" w:type="dxa"/>
        <w:right w:w="70" w:type="dxa"/>
      </w:tblCellMar>
    </w:tblPr>
  </w:style>
  <w:style w:type="table" w:customStyle="1" w:styleId="91">
    <w:name w:val="91"/>
    <w:basedOn w:val="TableNormal1"/>
    <w:tblPr>
      <w:tblStyleRowBandSize w:val="1"/>
      <w:tblStyleColBandSize w:val="1"/>
      <w:tblCellMar>
        <w:left w:w="108" w:type="dxa"/>
        <w:right w:w="108" w:type="dxa"/>
      </w:tblCellMar>
    </w:tblPr>
  </w:style>
  <w:style w:type="table" w:customStyle="1" w:styleId="90">
    <w:name w:val="90"/>
    <w:basedOn w:val="TableNormal1"/>
    <w:tblPr>
      <w:tblStyleRowBandSize w:val="1"/>
      <w:tblStyleColBandSize w:val="1"/>
      <w:tblCellMar>
        <w:left w:w="108" w:type="dxa"/>
        <w:right w:w="108" w:type="dxa"/>
      </w:tblCellMar>
    </w:tblPr>
  </w:style>
  <w:style w:type="table" w:customStyle="1" w:styleId="89">
    <w:name w:val="89"/>
    <w:basedOn w:val="TableNormal1"/>
    <w:tblPr>
      <w:tblStyleRowBandSize w:val="1"/>
      <w:tblStyleColBandSize w:val="1"/>
      <w:tblCellMar>
        <w:top w:w="100" w:type="dxa"/>
        <w:left w:w="100" w:type="dxa"/>
        <w:bottom w:w="100" w:type="dxa"/>
        <w:right w:w="100" w:type="dxa"/>
      </w:tblCellMar>
    </w:tblPr>
  </w:style>
  <w:style w:type="table" w:customStyle="1" w:styleId="88">
    <w:name w:val="88"/>
    <w:basedOn w:val="TableNormal1"/>
    <w:tblPr>
      <w:tblStyleRowBandSize w:val="1"/>
      <w:tblStyleColBandSize w:val="1"/>
      <w:tblCellMar>
        <w:top w:w="100" w:type="dxa"/>
        <w:left w:w="100" w:type="dxa"/>
        <w:bottom w:w="100" w:type="dxa"/>
        <w:right w:w="100" w:type="dxa"/>
      </w:tblCellMar>
    </w:tblPr>
  </w:style>
  <w:style w:type="table" w:customStyle="1" w:styleId="87">
    <w:name w:val="87"/>
    <w:basedOn w:val="TableNormal1"/>
    <w:tblPr>
      <w:tblStyleRowBandSize w:val="1"/>
      <w:tblStyleColBandSize w:val="1"/>
      <w:tblCellMar>
        <w:left w:w="100" w:type="dxa"/>
        <w:right w:w="100" w:type="dxa"/>
      </w:tblCellMar>
    </w:tblPr>
  </w:style>
  <w:style w:type="table" w:customStyle="1" w:styleId="86">
    <w:name w:val="86"/>
    <w:basedOn w:val="TableNormal1"/>
    <w:tblPr>
      <w:tblStyleRowBandSize w:val="1"/>
      <w:tblStyleColBandSize w:val="1"/>
      <w:tblCellMar>
        <w:top w:w="100" w:type="dxa"/>
        <w:left w:w="100" w:type="dxa"/>
        <w:bottom w:w="100" w:type="dxa"/>
        <w:right w:w="100" w:type="dxa"/>
      </w:tblCellMar>
    </w:tblPr>
  </w:style>
  <w:style w:type="table" w:customStyle="1" w:styleId="85">
    <w:name w:val="85"/>
    <w:basedOn w:val="TableNormal1"/>
    <w:tblPr>
      <w:tblStyleRowBandSize w:val="1"/>
      <w:tblStyleColBandSize w:val="1"/>
      <w:tblCellMar>
        <w:left w:w="108" w:type="dxa"/>
        <w:right w:w="108" w:type="dxa"/>
      </w:tblCellMar>
    </w:tblPr>
  </w:style>
  <w:style w:type="table" w:customStyle="1" w:styleId="84">
    <w:name w:val="84"/>
    <w:basedOn w:val="TableNormal1"/>
    <w:tblPr>
      <w:tblStyleRowBandSize w:val="1"/>
      <w:tblStyleColBandSize w:val="1"/>
      <w:tblCellMar>
        <w:top w:w="100" w:type="dxa"/>
        <w:left w:w="100" w:type="dxa"/>
        <w:bottom w:w="100" w:type="dxa"/>
        <w:right w:w="100" w:type="dxa"/>
      </w:tblCellMar>
    </w:tblPr>
  </w:style>
  <w:style w:type="table" w:customStyle="1" w:styleId="83">
    <w:name w:val="83"/>
    <w:basedOn w:val="TableNormal1"/>
    <w:tblPr>
      <w:tblStyleRowBandSize w:val="1"/>
      <w:tblStyleColBandSize w:val="1"/>
      <w:tblCellMar>
        <w:top w:w="100" w:type="dxa"/>
        <w:left w:w="100" w:type="dxa"/>
        <w:bottom w:w="100" w:type="dxa"/>
        <w:right w:w="100" w:type="dxa"/>
      </w:tblCellMar>
    </w:tblPr>
  </w:style>
  <w:style w:type="table" w:customStyle="1" w:styleId="82">
    <w:name w:val="82"/>
    <w:basedOn w:val="TableNormal1"/>
    <w:tblPr>
      <w:tblStyleRowBandSize w:val="1"/>
      <w:tblStyleColBandSize w:val="1"/>
      <w:tblCellMar>
        <w:top w:w="100" w:type="dxa"/>
        <w:left w:w="100" w:type="dxa"/>
        <w:bottom w:w="100" w:type="dxa"/>
        <w:right w:w="100" w:type="dxa"/>
      </w:tblCellMar>
    </w:tblPr>
  </w:style>
  <w:style w:type="table" w:customStyle="1" w:styleId="81">
    <w:name w:val="81"/>
    <w:basedOn w:val="TableNormal1"/>
    <w:tblPr>
      <w:tblStyleRowBandSize w:val="1"/>
      <w:tblStyleColBandSize w:val="1"/>
      <w:tblCellMar>
        <w:left w:w="100" w:type="dxa"/>
        <w:right w:w="100" w:type="dxa"/>
      </w:tblCellMar>
    </w:tblPr>
  </w:style>
  <w:style w:type="table" w:customStyle="1" w:styleId="80">
    <w:name w:val="80"/>
    <w:basedOn w:val="TableNormal1"/>
    <w:tblPr>
      <w:tblStyleRowBandSize w:val="1"/>
      <w:tblStyleColBandSize w:val="1"/>
      <w:tblCellMar>
        <w:top w:w="100" w:type="dxa"/>
        <w:left w:w="100" w:type="dxa"/>
        <w:bottom w:w="100" w:type="dxa"/>
        <w:right w:w="100" w:type="dxa"/>
      </w:tblCellMar>
    </w:tblPr>
  </w:style>
  <w:style w:type="table" w:customStyle="1" w:styleId="79">
    <w:name w:val="79"/>
    <w:basedOn w:val="TableNormal1"/>
    <w:tblPr>
      <w:tblStyleRowBandSize w:val="1"/>
      <w:tblStyleColBandSize w:val="1"/>
      <w:tblCellMar>
        <w:left w:w="100" w:type="dxa"/>
        <w:right w:w="100" w:type="dxa"/>
      </w:tblCellMar>
    </w:tblPr>
  </w:style>
  <w:style w:type="table" w:customStyle="1" w:styleId="78">
    <w:name w:val="78"/>
    <w:basedOn w:val="TableNormal1"/>
    <w:tblPr>
      <w:tblStyleRowBandSize w:val="1"/>
      <w:tblStyleColBandSize w:val="1"/>
      <w:tblCellMar>
        <w:left w:w="100" w:type="dxa"/>
        <w:right w:w="100" w:type="dxa"/>
      </w:tblCellMar>
    </w:tblPr>
  </w:style>
  <w:style w:type="table" w:customStyle="1" w:styleId="77">
    <w:name w:val="77"/>
    <w:basedOn w:val="TableNormal1"/>
    <w:tblPr>
      <w:tblStyleRowBandSize w:val="1"/>
      <w:tblStyleColBandSize w:val="1"/>
      <w:tblCellMar>
        <w:left w:w="100" w:type="dxa"/>
        <w:right w:w="100" w:type="dxa"/>
      </w:tblCellMar>
    </w:tblPr>
  </w:style>
  <w:style w:type="table" w:customStyle="1" w:styleId="76">
    <w:name w:val="76"/>
    <w:basedOn w:val="TableNormal1"/>
    <w:tblPr>
      <w:tblStyleRowBandSize w:val="1"/>
      <w:tblStyleColBandSize w:val="1"/>
      <w:tblCellMar>
        <w:left w:w="100" w:type="dxa"/>
        <w:right w:w="100" w:type="dxa"/>
      </w:tblCellMar>
    </w:tblPr>
  </w:style>
  <w:style w:type="table" w:customStyle="1" w:styleId="75">
    <w:name w:val="75"/>
    <w:basedOn w:val="TableNormal1"/>
    <w:tblPr>
      <w:tblStyleRowBandSize w:val="1"/>
      <w:tblStyleColBandSize w:val="1"/>
      <w:tblCellMar>
        <w:left w:w="100" w:type="dxa"/>
        <w:right w:w="100" w:type="dxa"/>
      </w:tblCellMar>
    </w:tblPr>
  </w:style>
  <w:style w:type="table" w:customStyle="1" w:styleId="74">
    <w:name w:val="74"/>
    <w:basedOn w:val="TableNormal1"/>
    <w:tblPr>
      <w:tblStyleRowBandSize w:val="1"/>
      <w:tblStyleColBandSize w:val="1"/>
      <w:tblCellMar>
        <w:left w:w="115" w:type="dxa"/>
        <w:right w:w="115" w:type="dxa"/>
      </w:tblCellMar>
    </w:tblPr>
  </w:style>
  <w:style w:type="table" w:customStyle="1" w:styleId="73">
    <w:name w:val="73"/>
    <w:basedOn w:val="TableNormal1"/>
    <w:tblPr>
      <w:tblStyleRowBandSize w:val="1"/>
      <w:tblStyleColBandSize w:val="1"/>
      <w:tblCellMar>
        <w:left w:w="100" w:type="dxa"/>
        <w:right w:w="100" w:type="dxa"/>
      </w:tblCellMar>
    </w:tblPr>
  </w:style>
  <w:style w:type="table" w:customStyle="1" w:styleId="72">
    <w:name w:val="72"/>
    <w:basedOn w:val="TableNormal1"/>
    <w:tblPr>
      <w:tblStyleRowBandSize w:val="1"/>
      <w:tblStyleColBandSize w:val="1"/>
      <w:tblCellMar>
        <w:left w:w="100" w:type="dxa"/>
        <w:right w:w="100" w:type="dxa"/>
      </w:tblCellMar>
    </w:tblPr>
  </w:style>
  <w:style w:type="table" w:customStyle="1" w:styleId="71">
    <w:name w:val="71"/>
    <w:basedOn w:val="TableNormal1"/>
    <w:tblPr>
      <w:tblStyleRowBandSize w:val="1"/>
      <w:tblStyleColBandSize w:val="1"/>
      <w:tblCellMar>
        <w:left w:w="100" w:type="dxa"/>
        <w:right w:w="100" w:type="dxa"/>
      </w:tblCellMar>
    </w:tblPr>
  </w:style>
  <w:style w:type="table" w:customStyle="1" w:styleId="70">
    <w:name w:val="70"/>
    <w:basedOn w:val="TableNormal1"/>
    <w:tblPr>
      <w:tblStyleRowBandSize w:val="1"/>
      <w:tblStyleColBandSize w:val="1"/>
      <w:tblCellMar>
        <w:left w:w="100" w:type="dxa"/>
        <w:right w:w="100" w:type="dxa"/>
      </w:tblCellMar>
    </w:tblPr>
  </w:style>
  <w:style w:type="table" w:customStyle="1" w:styleId="69">
    <w:name w:val="69"/>
    <w:basedOn w:val="TableNormal1"/>
    <w:tblPr>
      <w:tblStyleRowBandSize w:val="1"/>
      <w:tblStyleColBandSize w:val="1"/>
      <w:tblCellMar>
        <w:left w:w="100" w:type="dxa"/>
        <w:right w:w="100" w:type="dxa"/>
      </w:tblCellMar>
    </w:tblPr>
  </w:style>
  <w:style w:type="table" w:customStyle="1" w:styleId="68">
    <w:name w:val="68"/>
    <w:basedOn w:val="TableNormal1"/>
    <w:tblPr>
      <w:tblStyleRowBandSize w:val="1"/>
      <w:tblStyleColBandSize w:val="1"/>
      <w:tblCellMar>
        <w:left w:w="100" w:type="dxa"/>
        <w:right w:w="100" w:type="dxa"/>
      </w:tblCellMar>
    </w:tblPr>
  </w:style>
  <w:style w:type="table" w:customStyle="1" w:styleId="67">
    <w:name w:val="67"/>
    <w:basedOn w:val="TableNormal1"/>
    <w:tblPr>
      <w:tblStyleRowBandSize w:val="1"/>
      <w:tblStyleColBandSize w:val="1"/>
      <w:tblCellMar>
        <w:left w:w="100" w:type="dxa"/>
        <w:right w:w="100" w:type="dxa"/>
      </w:tblCellMar>
    </w:tblPr>
  </w:style>
  <w:style w:type="table" w:customStyle="1" w:styleId="66">
    <w:name w:val="66"/>
    <w:basedOn w:val="TableNormal1"/>
    <w:tblPr>
      <w:tblStyleRowBandSize w:val="1"/>
      <w:tblStyleColBandSize w:val="1"/>
      <w:tblCellMar>
        <w:left w:w="100" w:type="dxa"/>
        <w:right w:w="100" w:type="dxa"/>
      </w:tblCellMar>
    </w:tblPr>
  </w:style>
  <w:style w:type="table" w:customStyle="1" w:styleId="65">
    <w:name w:val="65"/>
    <w:basedOn w:val="TableNormal1"/>
    <w:tblPr>
      <w:tblStyleRowBandSize w:val="1"/>
      <w:tblStyleColBandSize w:val="1"/>
      <w:tblCellMar>
        <w:left w:w="100" w:type="dxa"/>
        <w:right w:w="100" w:type="dxa"/>
      </w:tblCellMar>
    </w:tblPr>
  </w:style>
  <w:style w:type="table" w:customStyle="1" w:styleId="64">
    <w:name w:val="64"/>
    <w:basedOn w:val="TableNormal1"/>
    <w:tblPr>
      <w:tblStyleRowBandSize w:val="1"/>
      <w:tblStyleColBandSize w:val="1"/>
      <w:tblCellMar>
        <w:left w:w="70" w:type="dxa"/>
        <w:right w:w="70" w:type="dxa"/>
      </w:tblCellMar>
    </w:tblPr>
  </w:style>
  <w:style w:type="table" w:customStyle="1" w:styleId="63">
    <w:name w:val="63"/>
    <w:basedOn w:val="TableNormal1"/>
    <w:tblPr>
      <w:tblStyleRowBandSize w:val="1"/>
      <w:tblStyleColBandSize w:val="1"/>
      <w:tblCellMar>
        <w:left w:w="70" w:type="dxa"/>
        <w:right w:w="70" w:type="dxa"/>
      </w:tblCellMar>
    </w:tblPr>
  </w:style>
  <w:style w:type="table" w:customStyle="1" w:styleId="62">
    <w:name w:val="62"/>
    <w:basedOn w:val="TableNormal1"/>
    <w:tblPr>
      <w:tblStyleRowBandSize w:val="1"/>
      <w:tblStyleColBandSize w:val="1"/>
      <w:tblCellMar>
        <w:left w:w="108" w:type="dxa"/>
        <w:right w:w="108" w:type="dxa"/>
      </w:tblCellMar>
    </w:tblPr>
  </w:style>
  <w:style w:type="table" w:customStyle="1" w:styleId="61">
    <w:name w:val="61"/>
    <w:basedOn w:val="TableNormal1"/>
    <w:tblPr>
      <w:tblStyleRowBandSize w:val="1"/>
      <w:tblStyleColBandSize w:val="1"/>
      <w:tblCellMar>
        <w:left w:w="108" w:type="dxa"/>
        <w:right w:w="108" w:type="dxa"/>
      </w:tblCellMar>
    </w:tblPr>
  </w:style>
  <w:style w:type="table" w:customStyle="1" w:styleId="60">
    <w:name w:val="60"/>
    <w:basedOn w:val="TableNormal1"/>
    <w:tblPr>
      <w:tblStyleRowBandSize w:val="1"/>
      <w:tblStyleColBandSize w:val="1"/>
      <w:tblCellMar>
        <w:top w:w="100" w:type="dxa"/>
        <w:left w:w="100" w:type="dxa"/>
        <w:bottom w:w="100" w:type="dxa"/>
        <w:right w:w="100" w:type="dxa"/>
      </w:tblCellMar>
    </w:tblPr>
  </w:style>
  <w:style w:type="table" w:customStyle="1" w:styleId="59">
    <w:name w:val="59"/>
    <w:basedOn w:val="TableNormal1"/>
    <w:tblPr>
      <w:tblStyleRowBandSize w:val="1"/>
      <w:tblStyleColBandSize w:val="1"/>
      <w:tblCellMar>
        <w:top w:w="100" w:type="dxa"/>
        <w:left w:w="100" w:type="dxa"/>
        <w:bottom w:w="100" w:type="dxa"/>
        <w:right w:w="100" w:type="dxa"/>
      </w:tblCellMar>
    </w:tblPr>
  </w:style>
  <w:style w:type="table" w:customStyle="1" w:styleId="58">
    <w:name w:val="58"/>
    <w:basedOn w:val="TableNormal1"/>
    <w:tblPr>
      <w:tblStyleRowBandSize w:val="1"/>
      <w:tblStyleColBandSize w:val="1"/>
      <w:tblCellMar>
        <w:left w:w="100" w:type="dxa"/>
        <w:right w:w="100" w:type="dxa"/>
      </w:tblCellMar>
    </w:tblPr>
  </w:style>
  <w:style w:type="table" w:customStyle="1" w:styleId="57">
    <w:name w:val="57"/>
    <w:basedOn w:val="TableNormal1"/>
    <w:tblPr>
      <w:tblStyleRowBandSize w:val="1"/>
      <w:tblStyleColBandSize w:val="1"/>
      <w:tblCellMar>
        <w:top w:w="100" w:type="dxa"/>
        <w:left w:w="100" w:type="dxa"/>
        <w:bottom w:w="100" w:type="dxa"/>
        <w:right w:w="100" w:type="dxa"/>
      </w:tblCellMar>
    </w:tblPr>
  </w:style>
  <w:style w:type="table" w:customStyle="1" w:styleId="56">
    <w:name w:val="56"/>
    <w:basedOn w:val="TableNormal1"/>
    <w:tblPr>
      <w:tblStyleRowBandSize w:val="1"/>
      <w:tblStyleColBandSize w:val="1"/>
      <w:tblCellMar>
        <w:left w:w="108" w:type="dxa"/>
        <w:right w:w="108" w:type="dxa"/>
      </w:tblCellMar>
    </w:tblPr>
  </w:style>
  <w:style w:type="table" w:customStyle="1" w:styleId="55">
    <w:name w:val="55"/>
    <w:basedOn w:val="TableNormal1"/>
    <w:tblPr>
      <w:tblStyleRowBandSize w:val="1"/>
      <w:tblStyleColBandSize w:val="1"/>
      <w:tblCellMar>
        <w:top w:w="100" w:type="dxa"/>
        <w:left w:w="100" w:type="dxa"/>
        <w:bottom w:w="100" w:type="dxa"/>
        <w:right w:w="100" w:type="dxa"/>
      </w:tblCellMar>
    </w:tblPr>
  </w:style>
  <w:style w:type="table" w:customStyle="1" w:styleId="54">
    <w:name w:val="54"/>
    <w:basedOn w:val="TableNormal1"/>
    <w:tblPr>
      <w:tblStyleRowBandSize w:val="1"/>
      <w:tblStyleColBandSize w:val="1"/>
      <w:tblCellMar>
        <w:top w:w="100" w:type="dxa"/>
        <w:left w:w="100" w:type="dxa"/>
        <w:bottom w:w="100" w:type="dxa"/>
        <w:right w:w="100" w:type="dxa"/>
      </w:tblCellMar>
    </w:tblPr>
  </w:style>
  <w:style w:type="table" w:customStyle="1" w:styleId="53">
    <w:name w:val="53"/>
    <w:basedOn w:val="TableNormal1"/>
    <w:tblPr>
      <w:tblStyleRowBandSize w:val="1"/>
      <w:tblStyleColBandSize w:val="1"/>
      <w:tblCellMar>
        <w:top w:w="100" w:type="dxa"/>
        <w:left w:w="100" w:type="dxa"/>
        <w:bottom w:w="100" w:type="dxa"/>
        <w:right w:w="100" w:type="dxa"/>
      </w:tblCellMar>
    </w:tblPr>
  </w:style>
  <w:style w:type="table" w:customStyle="1" w:styleId="52">
    <w:name w:val="52"/>
    <w:basedOn w:val="TableNormal1"/>
    <w:tblPr>
      <w:tblStyleRowBandSize w:val="1"/>
      <w:tblStyleColBandSize w:val="1"/>
      <w:tblCellMar>
        <w:top w:w="100" w:type="dxa"/>
        <w:left w:w="100" w:type="dxa"/>
        <w:bottom w:w="100" w:type="dxa"/>
        <w:right w:w="100" w:type="dxa"/>
      </w:tblCellMar>
    </w:tblPr>
  </w:style>
  <w:style w:type="table" w:customStyle="1" w:styleId="51">
    <w:name w:val="51"/>
    <w:basedOn w:val="TableNormal1"/>
    <w:tblPr>
      <w:tblStyleRowBandSize w:val="1"/>
      <w:tblStyleColBandSize w:val="1"/>
      <w:tblCellMar>
        <w:left w:w="100" w:type="dxa"/>
        <w:right w:w="100" w:type="dxa"/>
      </w:tblCellMar>
    </w:tblPr>
  </w:style>
  <w:style w:type="table" w:customStyle="1" w:styleId="50">
    <w:name w:val="50"/>
    <w:basedOn w:val="TableNormal1"/>
    <w:tblPr>
      <w:tblStyleRowBandSize w:val="1"/>
      <w:tblStyleColBandSize w:val="1"/>
      <w:tblCellMar>
        <w:top w:w="100" w:type="dxa"/>
        <w:left w:w="100" w:type="dxa"/>
        <w:bottom w:w="100" w:type="dxa"/>
        <w:right w:w="100" w:type="dxa"/>
      </w:tblCellMar>
    </w:tblPr>
  </w:style>
  <w:style w:type="table" w:customStyle="1" w:styleId="49">
    <w:name w:val="49"/>
    <w:basedOn w:val="TableNormal1"/>
    <w:tblPr>
      <w:tblStyleRowBandSize w:val="1"/>
      <w:tblStyleColBandSize w:val="1"/>
      <w:tblCellMar>
        <w:left w:w="100" w:type="dxa"/>
        <w:right w:w="100" w:type="dxa"/>
      </w:tblCellMar>
    </w:tblPr>
  </w:style>
  <w:style w:type="table" w:customStyle="1" w:styleId="48">
    <w:name w:val="48"/>
    <w:basedOn w:val="TableNormal1"/>
    <w:tblPr>
      <w:tblStyleRowBandSize w:val="1"/>
      <w:tblStyleColBandSize w:val="1"/>
      <w:tblCellMar>
        <w:left w:w="100" w:type="dxa"/>
        <w:right w:w="100" w:type="dxa"/>
      </w:tblCellMar>
    </w:tblPr>
  </w:style>
  <w:style w:type="table" w:customStyle="1" w:styleId="47">
    <w:name w:val="47"/>
    <w:basedOn w:val="TableNormal1"/>
    <w:tblPr>
      <w:tblStyleRowBandSize w:val="1"/>
      <w:tblStyleColBandSize w:val="1"/>
      <w:tblCellMar>
        <w:left w:w="100" w:type="dxa"/>
        <w:right w:w="100" w:type="dxa"/>
      </w:tblCellMar>
    </w:tblPr>
  </w:style>
  <w:style w:type="table" w:customStyle="1" w:styleId="46">
    <w:name w:val="46"/>
    <w:basedOn w:val="TableNormal1"/>
    <w:tblPr>
      <w:tblStyleRowBandSize w:val="1"/>
      <w:tblStyleColBandSize w:val="1"/>
      <w:tblCellMar>
        <w:left w:w="115" w:type="dxa"/>
        <w:right w:w="115" w:type="dxa"/>
      </w:tblCellMar>
    </w:tblPr>
  </w:style>
  <w:style w:type="table" w:customStyle="1" w:styleId="45">
    <w:name w:val="45"/>
    <w:basedOn w:val="TableNormal1"/>
    <w:tblPr>
      <w:tblStyleRowBandSize w:val="1"/>
      <w:tblStyleColBandSize w:val="1"/>
      <w:tblCellMar>
        <w:left w:w="100" w:type="dxa"/>
        <w:right w:w="100" w:type="dxa"/>
      </w:tblCellMar>
    </w:tblPr>
  </w:style>
  <w:style w:type="table" w:customStyle="1" w:styleId="44">
    <w:name w:val="44"/>
    <w:basedOn w:val="TableNormal1"/>
    <w:tblPr>
      <w:tblStyleRowBandSize w:val="1"/>
      <w:tblStyleColBandSize w:val="1"/>
      <w:tblCellMar>
        <w:left w:w="100" w:type="dxa"/>
        <w:right w:w="100" w:type="dxa"/>
      </w:tblCellMar>
    </w:tblPr>
  </w:style>
  <w:style w:type="table" w:customStyle="1" w:styleId="43">
    <w:name w:val="43"/>
    <w:basedOn w:val="TableNormal1"/>
    <w:tblPr>
      <w:tblStyleRowBandSize w:val="1"/>
      <w:tblStyleColBandSize w:val="1"/>
      <w:tblCellMar>
        <w:left w:w="100" w:type="dxa"/>
        <w:right w:w="100" w:type="dxa"/>
      </w:tblCellMar>
    </w:tblPr>
  </w:style>
  <w:style w:type="table" w:customStyle="1" w:styleId="42">
    <w:name w:val="42"/>
    <w:basedOn w:val="TableNormal1"/>
    <w:tblPr>
      <w:tblStyleRowBandSize w:val="1"/>
      <w:tblStyleColBandSize w:val="1"/>
      <w:tblCellMar>
        <w:left w:w="100" w:type="dxa"/>
        <w:right w:w="100" w:type="dxa"/>
      </w:tblCellMar>
    </w:tblPr>
  </w:style>
  <w:style w:type="table" w:customStyle="1" w:styleId="41">
    <w:name w:val="41"/>
    <w:basedOn w:val="TableNormal1"/>
    <w:tblPr>
      <w:tblStyleRowBandSize w:val="1"/>
      <w:tblStyleColBandSize w:val="1"/>
      <w:tblCellMar>
        <w:left w:w="100" w:type="dxa"/>
        <w:right w:w="100" w:type="dxa"/>
      </w:tblCellMar>
    </w:tblPr>
  </w:style>
  <w:style w:type="table" w:customStyle="1" w:styleId="40">
    <w:name w:val="40"/>
    <w:basedOn w:val="TableNormal1"/>
    <w:tblPr>
      <w:tblStyleRowBandSize w:val="1"/>
      <w:tblStyleColBandSize w:val="1"/>
      <w:tblCellMar>
        <w:left w:w="100" w:type="dxa"/>
        <w:right w:w="100" w:type="dxa"/>
      </w:tblCellMar>
    </w:tblPr>
  </w:style>
  <w:style w:type="table" w:customStyle="1" w:styleId="39">
    <w:name w:val="39"/>
    <w:basedOn w:val="TableNormal1"/>
    <w:tblPr>
      <w:tblStyleRowBandSize w:val="1"/>
      <w:tblStyleColBandSize w:val="1"/>
      <w:tblCellMar>
        <w:left w:w="100" w:type="dxa"/>
        <w:right w:w="100" w:type="dxa"/>
      </w:tblCellMar>
    </w:tblPr>
  </w:style>
  <w:style w:type="table" w:customStyle="1" w:styleId="38">
    <w:name w:val="38"/>
    <w:basedOn w:val="TableNormal1"/>
    <w:tblPr>
      <w:tblStyleRowBandSize w:val="1"/>
      <w:tblStyleColBandSize w:val="1"/>
      <w:tblCellMar>
        <w:left w:w="100" w:type="dxa"/>
        <w:right w:w="100" w:type="dxa"/>
      </w:tblCellMar>
    </w:tblPr>
  </w:style>
  <w:style w:type="table" w:customStyle="1" w:styleId="37">
    <w:name w:val="37"/>
    <w:basedOn w:val="TableNormal1"/>
    <w:tblPr>
      <w:tblStyleRowBandSize w:val="1"/>
      <w:tblStyleColBandSize w:val="1"/>
      <w:tblCellMar>
        <w:left w:w="70" w:type="dxa"/>
        <w:right w:w="70" w:type="dxa"/>
      </w:tblCellMar>
    </w:tblPr>
  </w:style>
  <w:style w:type="table" w:customStyle="1" w:styleId="36">
    <w:name w:val="36"/>
    <w:basedOn w:val="TableNormal1"/>
    <w:tblPr>
      <w:tblStyleRowBandSize w:val="1"/>
      <w:tblStyleColBandSize w:val="1"/>
      <w:tblCellMar>
        <w:left w:w="70" w:type="dxa"/>
        <w:right w:w="70" w:type="dxa"/>
      </w:tblCellMar>
    </w:tblPr>
  </w:style>
  <w:style w:type="table" w:customStyle="1" w:styleId="35">
    <w:name w:val="35"/>
    <w:basedOn w:val="TableNormal1"/>
    <w:tblPr>
      <w:tblStyleRowBandSize w:val="1"/>
      <w:tblStyleColBandSize w:val="1"/>
      <w:tblCellMar>
        <w:left w:w="108" w:type="dxa"/>
        <w:right w:w="108" w:type="dxa"/>
      </w:tblCellMar>
    </w:tblPr>
  </w:style>
  <w:style w:type="table" w:customStyle="1" w:styleId="34">
    <w:name w:val="34"/>
    <w:basedOn w:val="TableNormal1"/>
    <w:tblPr>
      <w:tblStyleRowBandSize w:val="1"/>
      <w:tblStyleColBandSize w:val="1"/>
      <w:tblCellMar>
        <w:left w:w="108" w:type="dxa"/>
        <w:right w:w="108" w:type="dxa"/>
      </w:tblCellMar>
    </w:tblPr>
  </w:style>
  <w:style w:type="table" w:customStyle="1" w:styleId="33">
    <w:name w:val="33"/>
    <w:basedOn w:val="TableNormal1"/>
    <w:tblPr>
      <w:tblStyleRowBandSize w:val="1"/>
      <w:tblStyleColBandSize w:val="1"/>
    </w:tblPr>
  </w:style>
  <w:style w:type="table" w:customStyle="1" w:styleId="32">
    <w:name w:val="32"/>
    <w:basedOn w:val="TableNormal1"/>
    <w:tblPr>
      <w:tblStyleRowBandSize w:val="1"/>
      <w:tblStyleColBandSize w:val="1"/>
      <w:tblCellMar>
        <w:top w:w="100" w:type="dxa"/>
        <w:left w:w="100" w:type="dxa"/>
        <w:bottom w:w="100" w:type="dxa"/>
        <w:right w:w="100" w:type="dxa"/>
      </w:tblCellMar>
    </w:tblPr>
  </w:style>
  <w:style w:type="table" w:customStyle="1" w:styleId="31">
    <w:name w:val="31"/>
    <w:basedOn w:val="TableNormal1"/>
    <w:tblPr>
      <w:tblStyleRowBandSize w:val="1"/>
      <w:tblStyleColBandSize w:val="1"/>
      <w:tblCellMar>
        <w:top w:w="100" w:type="dxa"/>
        <w:left w:w="100" w:type="dxa"/>
        <w:bottom w:w="100" w:type="dxa"/>
        <w:right w:w="100" w:type="dxa"/>
      </w:tblCellMar>
    </w:tblPr>
  </w:style>
  <w:style w:type="table" w:customStyle="1" w:styleId="30">
    <w:name w:val="30"/>
    <w:basedOn w:val="TableNormal1"/>
    <w:tblPr>
      <w:tblStyleRowBandSize w:val="1"/>
      <w:tblStyleColBandSize w:val="1"/>
      <w:tblCellMar>
        <w:top w:w="100" w:type="dxa"/>
        <w:left w:w="100" w:type="dxa"/>
        <w:bottom w:w="100" w:type="dxa"/>
        <w:right w:w="100" w:type="dxa"/>
      </w:tblCellMar>
    </w:tblPr>
  </w:style>
  <w:style w:type="table" w:customStyle="1" w:styleId="29">
    <w:name w:val="29"/>
    <w:basedOn w:val="TableNormal1"/>
    <w:tblPr>
      <w:tblStyleRowBandSize w:val="1"/>
      <w:tblStyleColBandSize w:val="1"/>
      <w:tblCellMar>
        <w:top w:w="100" w:type="dxa"/>
        <w:left w:w="100" w:type="dxa"/>
        <w:bottom w:w="100" w:type="dxa"/>
        <w:right w:w="100" w:type="dxa"/>
      </w:tblCellMar>
    </w:tblPr>
  </w:style>
  <w:style w:type="table" w:customStyle="1" w:styleId="28">
    <w:name w:val="28"/>
    <w:basedOn w:val="TableNormal1"/>
    <w:tblPr>
      <w:tblStyleRowBandSize w:val="1"/>
      <w:tblStyleColBandSize w:val="1"/>
      <w:tblCellMar>
        <w:left w:w="100" w:type="dxa"/>
        <w:right w:w="100" w:type="dxa"/>
      </w:tblCellMar>
    </w:tblPr>
  </w:style>
  <w:style w:type="table" w:customStyle="1" w:styleId="27">
    <w:name w:val="27"/>
    <w:basedOn w:val="TableNormal1"/>
    <w:tblPr>
      <w:tblStyleRowBandSize w:val="1"/>
      <w:tblStyleColBandSize w:val="1"/>
      <w:tblCellMar>
        <w:top w:w="100" w:type="dxa"/>
        <w:left w:w="100" w:type="dxa"/>
        <w:bottom w:w="100" w:type="dxa"/>
        <w:right w:w="100" w:type="dxa"/>
      </w:tblCellMar>
    </w:tblPr>
  </w:style>
  <w:style w:type="table" w:customStyle="1" w:styleId="26">
    <w:name w:val="26"/>
    <w:basedOn w:val="TableNormal1"/>
    <w:tblPr>
      <w:tblStyleRowBandSize w:val="1"/>
      <w:tblStyleColBandSize w:val="1"/>
      <w:tblCellMar>
        <w:left w:w="108" w:type="dxa"/>
        <w:right w:w="108" w:type="dxa"/>
      </w:tblCellMar>
    </w:tblPr>
  </w:style>
  <w:style w:type="table" w:customStyle="1" w:styleId="25">
    <w:name w:val="25"/>
    <w:basedOn w:val="TableNormal1"/>
    <w:tblPr>
      <w:tblStyleRowBandSize w:val="1"/>
      <w:tblStyleColBandSize w:val="1"/>
      <w:tblCellMar>
        <w:top w:w="100" w:type="dxa"/>
        <w:left w:w="100" w:type="dxa"/>
        <w:bottom w:w="100" w:type="dxa"/>
        <w:right w:w="100" w:type="dxa"/>
      </w:tblCellMar>
    </w:tblPr>
  </w:style>
  <w:style w:type="table" w:customStyle="1" w:styleId="24">
    <w:name w:val="24"/>
    <w:basedOn w:val="TableNormal1"/>
    <w:tblPr>
      <w:tblStyleRowBandSize w:val="1"/>
      <w:tblStyleColBandSize w:val="1"/>
      <w:tblCellMar>
        <w:top w:w="100" w:type="dxa"/>
        <w:left w:w="100" w:type="dxa"/>
        <w:bottom w:w="100" w:type="dxa"/>
        <w:right w:w="100" w:type="dxa"/>
      </w:tblCellMar>
    </w:tblPr>
  </w:style>
  <w:style w:type="table" w:customStyle="1" w:styleId="23">
    <w:name w:val="23"/>
    <w:basedOn w:val="TableNormal1"/>
    <w:tblPr>
      <w:tblStyleRowBandSize w:val="1"/>
      <w:tblStyleColBandSize w:val="1"/>
      <w:tblCellMar>
        <w:top w:w="100" w:type="dxa"/>
        <w:left w:w="100" w:type="dxa"/>
        <w:bottom w:w="100" w:type="dxa"/>
        <w:right w:w="100" w:type="dxa"/>
      </w:tblCellMar>
    </w:tblPr>
  </w:style>
  <w:style w:type="table" w:customStyle="1" w:styleId="22">
    <w:name w:val="22"/>
    <w:basedOn w:val="TableNormal1"/>
    <w:tblPr>
      <w:tblStyleRowBandSize w:val="1"/>
      <w:tblStyleColBandSize w:val="1"/>
      <w:tblCellMar>
        <w:top w:w="100" w:type="dxa"/>
        <w:left w:w="100" w:type="dxa"/>
        <w:bottom w:w="100" w:type="dxa"/>
        <w:right w:w="100" w:type="dxa"/>
      </w:tblCellMar>
    </w:tblPr>
  </w:style>
  <w:style w:type="table" w:customStyle="1" w:styleId="21">
    <w:name w:val="21"/>
    <w:basedOn w:val="TableNormal1"/>
    <w:tblPr>
      <w:tblStyleRowBandSize w:val="1"/>
      <w:tblStyleColBandSize w:val="1"/>
      <w:tblCellMar>
        <w:left w:w="100" w:type="dxa"/>
        <w:right w:w="100" w:type="dxa"/>
      </w:tblCellMar>
    </w:tblPr>
  </w:style>
  <w:style w:type="table" w:customStyle="1" w:styleId="20">
    <w:name w:val="20"/>
    <w:basedOn w:val="TableNormal1"/>
    <w:tblPr>
      <w:tblStyleRowBandSize w:val="1"/>
      <w:tblStyleColBandSize w:val="1"/>
      <w:tblCellMar>
        <w:top w:w="100" w:type="dxa"/>
        <w:left w:w="100" w:type="dxa"/>
        <w:bottom w:w="100" w:type="dxa"/>
        <w:right w:w="100" w:type="dxa"/>
      </w:tblCellMar>
    </w:tblPr>
  </w:style>
  <w:style w:type="table" w:customStyle="1" w:styleId="19">
    <w:name w:val="19"/>
    <w:basedOn w:val="TableNormal1"/>
    <w:tblPr>
      <w:tblStyleRowBandSize w:val="1"/>
      <w:tblStyleColBandSize w:val="1"/>
      <w:tblCellMar>
        <w:left w:w="100" w:type="dxa"/>
        <w:right w:w="100" w:type="dxa"/>
      </w:tblCellMar>
    </w:tblPr>
  </w:style>
  <w:style w:type="table" w:customStyle="1" w:styleId="18">
    <w:name w:val="18"/>
    <w:basedOn w:val="TableNormal1"/>
    <w:tblPr>
      <w:tblStyleRowBandSize w:val="1"/>
      <w:tblStyleColBandSize w:val="1"/>
      <w:tblCellMar>
        <w:left w:w="100" w:type="dxa"/>
        <w:right w:w="100" w:type="dxa"/>
      </w:tblCellMar>
    </w:tblPr>
  </w:style>
  <w:style w:type="table" w:customStyle="1" w:styleId="17">
    <w:name w:val="17"/>
    <w:basedOn w:val="TableNormal1"/>
    <w:tblPr>
      <w:tblStyleRowBandSize w:val="1"/>
      <w:tblStyleColBandSize w:val="1"/>
      <w:tblCellMar>
        <w:left w:w="100" w:type="dxa"/>
        <w:right w:w="100" w:type="dxa"/>
      </w:tblCellMar>
    </w:tblPr>
  </w:style>
  <w:style w:type="table" w:customStyle="1" w:styleId="16">
    <w:name w:val="16"/>
    <w:basedOn w:val="TableNormal1"/>
    <w:tblPr>
      <w:tblStyleRowBandSize w:val="1"/>
      <w:tblStyleColBandSize w:val="1"/>
      <w:tblCellMar>
        <w:left w:w="115" w:type="dxa"/>
        <w:right w:w="115" w:type="dxa"/>
      </w:tblCellMar>
    </w:tblPr>
  </w:style>
  <w:style w:type="table" w:customStyle="1" w:styleId="15">
    <w:name w:val="15"/>
    <w:basedOn w:val="TableNormal1"/>
    <w:tblPr>
      <w:tblStyleRowBandSize w:val="1"/>
      <w:tblStyleColBandSize w:val="1"/>
      <w:tblCellMar>
        <w:left w:w="100" w:type="dxa"/>
        <w:right w:w="100" w:type="dxa"/>
      </w:tblCellMar>
    </w:tblPr>
  </w:style>
  <w:style w:type="table" w:customStyle="1" w:styleId="14">
    <w:name w:val="14"/>
    <w:basedOn w:val="TableNormal1"/>
    <w:tblPr>
      <w:tblStyleRowBandSize w:val="1"/>
      <w:tblStyleColBandSize w:val="1"/>
      <w:tblCellMar>
        <w:left w:w="100" w:type="dxa"/>
        <w:right w:w="100" w:type="dxa"/>
      </w:tblCellMar>
    </w:tblPr>
  </w:style>
  <w:style w:type="table" w:customStyle="1" w:styleId="13">
    <w:name w:val="13"/>
    <w:basedOn w:val="TableNormal1"/>
    <w:tblPr>
      <w:tblStyleRowBandSize w:val="1"/>
      <w:tblStyleColBandSize w:val="1"/>
      <w:tblCellMar>
        <w:left w:w="100" w:type="dxa"/>
        <w:right w:w="100" w:type="dxa"/>
      </w:tblCellMar>
    </w:tblPr>
  </w:style>
  <w:style w:type="table" w:customStyle="1" w:styleId="12">
    <w:name w:val="12"/>
    <w:basedOn w:val="TableNormal1"/>
    <w:tblPr>
      <w:tblStyleRowBandSize w:val="1"/>
      <w:tblStyleColBandSize w:val="1"/>
      <w:tblCellMar>
        <w:left w:w="100" w:type="dxa"/>
        <w:right w:w="100" w:type="dxa"/>
      </w:tblCellMar>
    </w:tblPr>
  </w:style>
  <w:style w:type="table" w:customStyle="1" w:styleId="11">
    <w:name w:val="11"/>
    <w:basedOn w:val="TableNormal1"/>
    <w:tblPr>
      <w:tblStyleRowBandSize w:val="1"/>
      <w:tblStyleColBandSize w:val="1"/>
      <w:tblCellMar>
        <w:left w:w="100" w:type="dxa"/>
        <w:right w:w="100" w:type="dxa"/>
      </w:tblCellMar>
    </w:tblPr>
  </w:style>
  <w:style w:type="table" w:customStyle="1" w:styleId="10">
    <w:name w:val="10"/>
    <w:basedOn w:val="TableNormal1"/>
    <w:tblPr>
      <w:tblStyleRowBandSize w:val="1"/>
      <w:tblStyleColBandSize w:val="1"/>
      <w:tblCellMar>
        <w:left w:w="100" w:type="dxa"/>
        <w:right w:w="100" w:type="dxa"/>
      </w:tblCellMar>
    </w:tblPr>
  </w:style>
  <w:style w:type="table" w:customStyle="1" w:styleId="9">
    <w:name w:val="9"/>
    <w:basedOn w:val="TableNormal1"/>
    <w:tblPr>
      <w:tblStyleRowBandSize w:val="1"/>
      <w:tblStyleColBandSize w:val="1"/>
      <w:tblCellMar>
        <w:left w:w="100" w:type="dxa"/>
        <w:right w:w="100" w:type="dxa"/>
      </w:tblCellMar>
    </w:tblPr>
  </w:style>
  <w:style w:type="table" w:customStyle="1" w:styleId="8">
    <w:name w:val="8"/>
    <w:basedOn w:val="TableNormal1"/>
    <w:tblPr>
      <w:tblStyleRowBandSize w:val="1"/>
      <w:tblStyleColBandSize w:val="1"/>
      <w:tblCellMar>
        <w:left w:w="100" w:type="dxa"/>
        <w:right w:w="100" w:type="dxa"/>
      </w:tblCellMar>
    </w:tblPr>
  </w:style>
  <w:style w:type="table" w:customStyle="1" w:styleId="7">
    <w:name w:val="7"/>
    <w:basedOn w:val="TableNormal1"/>
    <w:tblPr>
      <w:tblStyleRowBandSize w:val="1"/>
      <w:tblStyleColBandSize w:val="1"/>
      <w:tblCellMar>
        <w:left w:w="70" w:type="dxa"/>
        <w:right w:w="70" w:type="dxa"/>
      </w:tblCellMar>
    </w:tblPr>
  </w:style>
  <w:style w:type="table" w:customStyle="1" w:styleId="6">
    <w:name w:val="6"/>
    <w:basedOn w:val="TableNormal1"/>
    <w:tblPr>
      <w:tblStyleRowBandSize w:val="1"/>
      <w:tblStyleColBandSize w:val="1"/>
      <w:tblCellMar>
        <w:left w:w="70" w:type="dxa"/>
        <w:right w:w="70" w:type="dxa"/>
      </w:tblCellMar>
    </w:tblPr>
  </w:style>
  <w:style w:type="table" w:customStyle="1" w:styleId="5">
    <w:name w:val="5"/>
    <w:basedOn w:val="TableNormal1"/>
    <w:tblPr>
      <w:tblStyleRowBandSize w:val="1"/>
      <w:tblStyleColBandSize w:val="1"/>
      <w:tblCellMar>
        <w:left w:w="108" w:type="dxa"/>
        <w:right w:w="108" w:type="dxa"/>
      </w:tblCellMar>
    </w:tblPr>
  </w:style>
  <w:style w:type="table" w:customStyle="1" w:styleId="4">
    <w:name w:val="4"/>
    <w:basedOn w:val="TableNormal1"/>
    <w:tblPr>
      <w:tblStyleRowBandSize w:val="1"/>
      <w:tblStyleColBandSize w:val="1"/>
      <w:tblCellMar>
        <w:left w:w="108" w:type="dxa"/>
        <w:right w:w="108" w:type="dxa"/>
      </w:tblCellMar>
    </w:tblPr>
  </w:style>
  <w:style w:type="table" w:customStyle="1" w:styleId="3">
    <w:name w:val="3"/>
    <w:basedOn w:val="TableNormal1"/>
    <w:tblPr>
      <w:tblStyleRowBandSize w:val="1"/>
      <w:tblStyleColBandSize w:val="1"/>
    </w:tblPr>
  </w:style>
  <w:style w:type="table" w:customStyle="1" w:styleId="2">
    <w:name w:val="2"/>
    <w:basedOn w:val="TableNormal1"/>
    <w:tblPr>
      <w:tblStyleRowBandSize w:val="1"/>
      <w:tblStyleColBandSize w:val="1"/>
      <w:tblCellMar>
        <w:top w:w="100" w:type="dxa"/>
        <w:left w:w="100" w:type="dxa"/>
        <w:bottom w:w="100" w:type="dxa"/>
        <w:right w:w="100" w:type="dxa"/>
      </w:tblCellMar>
    </w:tblPr>
  </w:style>
  <w:style w:type="table" w:customStyle="1" w:styleId="1">
    <w:name w:val="1"/>
    <w:basedOn w:val="TableNormal1"/>
    <w:tblPr>
      <w:tblStyleRowBandSize w:val="1"/>
      <w:tblStyleColBandSize w:val="1"/>
      <w:tblCellMar>
        <w:top w:w="100" w:type="dxa"/>
        <w:left w:w="100" w:type="dxa"/>
        <w:bottom w:w="100" w:type="dxa"/>
        <w:right w:w="100" w:type="dxa"/>
      </w:tblCellMar>
    </w:tblPr>
  </w:style>
  <w:style w:type="paragraph" w:styleId="TtuloTDC">
    <w:name w:val="TOC Heading"/>
    <w:basedOn w:val="Ttulo1"/>
    <w:next w:val="Normal"/>
    <w:uiPriority w:val="39"/>
    <w:unhideWhenUsed/>
    <w:qFormat/>
    <w:rsid w:val="00556EC8"/>
    <w:rPr>
      <w:rFonts w:asciiTheme="majorHAnsi" w:eastAsiaTheme="majorEastAsia" w:hAnsiTheme="majorHAnsi" w:cstheme="majorBidi"/>
      <w:b w:val="0"/>
      <w:color w:val="365F91" w:themeColor="accent1" w:themeShade="BF"/>
      <w:sz w:val="32"/>
      <w:szCs w:val="32"/>
      <w:lang w:eastAsia="es-ES" w:bidi="ar-SA"/>
    </w:rPr>
  </w:style>
  <w:style w:type="paragraph" w:styleId="TDC1">
    <w:name w:val="toc 1"/>
    <w:basedOn w:val="Normal"/>
    <w:next w:val="Normal"/>
    <w:autoRedefine/>
    <w:uiPriority w:val="39"/>
    <w:unhideWhenUsed/>
    <w:rsid w:val="00556EC8"/>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spacing w:before="360" w:after="360"/>
      <w:ind w:left="0"/>
    </w:pPr>
    <w:rPr>
      <w:rFonts w:asciiTheme="minorHAnsi" w:hAnsiTheme="minorHAnsi"/>
      <w:b/>
      <w:bCs/>
      <w:caps/>
      <w:u w:val="single"/>
    </w:rPr>
  </w:style>
  <w:style w:type="paragraph" w:styleId="TDC2">
    <w:name w:val="toc 2"/>
    <w:basedOn w:val="Normal"/>
    <w:next w:val="Normal"/>
    <w:autoRedefine/>
    <w:uiPriority w:val="39"/>
    <w:unhideWhenUsed/>
    <w:rsid w:val="00556EC8"/>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b/>
      <w:bCs/>
      <w:smallCaps/>
    </w:rPr>
  </w:style>
  <w:style w:type="paragraph" w:styleId="TDC3">
    <w:name w:val="toc 3"/>
    <w:basedOn w:val="Normal"/>
    <w:next w:val="Normal"/>
    <w:autoRedefine/>
    <w:uiPriority w:val="39"/>
    <w:unhideWhenUsed/>
    <w:rsid w:val="00556EC8"/>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smallCaps/>
    </w:rPr>
  </w:style>
  <w:style w:type="table" w:styleId="Tablaconcuadrcula">
    <w:name w:val="Table Grid"/>
    <w:basedOn w:val="Tablanormal"/>
    <w:uiPriority w:val="39"/>
    <w:rsid w:val="00556EC8"/>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iaintensa">
    <w:name w:val="Intense Reference"/>
    <w:uiPriority w:val="32"/>
    <w:qFormat/>
    <w:rsid w:val="00556EC8"/>
    <w:rPr>
      <w:rFonts w:ascii="Lexend" w:eastAsia="Lexend" w:hAnsi="Lexend" w:cs="Lexend"/>
      <w:b/>
      <w:color w:val="1C4587"/>
      <w:sz w:val="23"/>
      <w:szCs w:val="23"/>
    </w:rPr>
  </w:style>
  <w:style w:type="paragraph" w:styleId="NormalWeb">
    <w:name w:val="Normal (Web)"/>
    <w:basedOn w:val="Normal"/>
    <w:uiPriority w:val="99"/>
    <w:semiHidden/>
    <w:unhideWhenUsed/>
    <w:rsid w:val="00E57C31"/>
    <w:pP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s>
      <w:spacing w:before="100" w:beforeAutospacing="1" w:after="100" w:afterAutospacing="1" w:line="240" w:lineRule="auto"/>
      <w:ind w:left="0"/>
    </w:pPr>
    <w:rPr>
      <w:rFonts w:ascii="Times New Roman" w:eastAsia="Times New Roman" w:hAnsi="Times New Roman" w:cs="Times New Roman"/>
      <w:sz w:val="24"/>
      <w:szCs w:val="24"/>
      <w:lang w:eastAsia="es-ES" w:bidi="ar-SA"/>
    </w:rPr>
  </w:style>
  <w:style w:type="character" w:customStyle="1" w:styleId="Ttulo5Car">
    <w:name w:val="Título 5 Car"/>
    <w:basedOn w:val="Fuentedeprrafopredeter"/>
    <w:link w:val="Ttulo5"/>
    <w:uiPriority w:val="9"/>
    <w:rsid w:val="00767463"/>
    <w:rPr>
      <w:i/>
      <w:iCs/>
      <w:color w:val="1F497D" w:themeColor="text2"/>
      <w:sz w:val="22"/>
      <w:szCs w:val="22"/>
      <w:lang w:eastAsia="zh-CN" w:bidi="hi-IN"/>
    </w:rPr>
  </w:style>
  <w:style w:type="paragraph" w:styleId="TDC4">
    <w:name w:val="toc 4"/>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5">
    <w:name w:val="toc 5"/>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6">
    <w:name w:val="toc 6"/>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7">
    <w:name w:val="toc 7"/>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8">
    <w:name w:val="toc 8"/>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9">
    <w:name w:val="toc 9"/>
    <w:basedOn w:val="Normal"/>
    <w:next w:val="Normal"/>
    <w:autoRedefine/>
    <w:uiPriority w:val="39"/>
    <w:unhideWhenUsed/>
    <w:rsid w:val="008937B2"/>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066307">
      <w:bodyDiv w:val="1"/>
      <w:marLeft w:val="0"/>
      <w:marRight w:val="0"/>
      <w:marTop w:val="0"/>
      <w:marBottom w:val="0"/>
      <w:divBdr>
        <w:top w:val="none" w:sz="0" w:space="0" w:color="auto"/>
        <w:left w:val="none" w:sz="0" w:space="0" w:color="auto"/>
        <w:bottom w:val="none" w:sz="0" w:space="0" w:color="auto"/>
        <w:right w:val="none" w:sz="0" w:space="0" w:color="auto"/>
      </w:divBdr>
    </w:div>
    <w:div w:id="250354355">
      <w:bodyDiv w:val="1"/>
      <w:marLeft w:val="0"/>
      <w:marRight w:val="0"/>
      <w:marTop w:val="0"/>
      <w:marBottom w:val="0"/>
      <w:divBdr>
        <w:top w:val="none" w:sz="0" w:space="0" w:color="auto"/>
        <w:left w:val="none" w:sz="0" w:space="0" w:color="auto"/>
        <w:bottom w:val="none" w:sz="0" w:space="0" w:color="auto"/>
        <w:right w:val="none" w:sz="0" w:space="0" w:color="auto"/>
      </w:divBdr>
    </w:div>
    <w:div w:id="423452388">
      <w:bodyDiv w:val="1"/>
      <w:marLeft w:val="0"/>
      <w:marRight w:val="0"/>
      <w:marTop w:val="0"/>
      <w:marBottom w:val="0"/>
      <w:divBdr>
        <w:top w:val="none" w:sz="0" w:space="0" w:color="auto"/>
        <w:left w:val="none" w:sz="0" w:space="0" w:color="auto"/>
        <w:bottom w:val="none" w:sz="0" w:space="0" w:color="auto"/>
        <w:right w:val="none" w:sz="0" w:space="0" w:color="auto"/>
      </w:divBdr>
      <w:divsChild>
        <w:div w:id="531766835">
          <w:marLeft w:val="-400"/>
          <w:marRight w:val="0"/>
          <w:marTop w:val="0"/>
          <w:marBottom w:val="0"/>
          <w:divBdr>
            <w:top w:val="none" w:sz="0" w:space="0" w:color="auto"/>
            <w:left w:val="none" w:sz="0" w:space="0" w:color="auto"/>
            <w:bottom w:val="none" w:sz="0" w:space="0" w:color="auto"/>
            <w:right w:val="none" w:sz="0" w:space="0" w:color="auto"/>
          </w:divBdr>
        </w:div>
      </w:divsChild>
    </w:div>
    <w:div w:id="752554945">
      <w:bodyDiv w:val="1"/>
      <w:marLeft w:val="0"/>
      <w:marRight w:val="0"/>
      <w:marTop w:val="0"/>
      <w:marBottom w:val="0"/>
      <w:divBdr>
        <w:top w:val="none" w:sz="0" w:space="0" w:color="auto"/>
        <w:left w:val="none" w:sz="0" w:space="0" w:color="auto"/>
        <w:bottom w:val="none" w:sz="0" w:space="0" w:color="auto"/>
        <w:right w:val="none" w:sz="0" w:space="0" w:color="auto"/>
      </w:divBdr>
    </w:div>
    <w:div w:id="951476060">
      <w:bodyDiv w:val="1"/>
      <w:marLeft w:val="0"/>
      <w:marRight w:val="0"/>
      <w:marTop w:val="0"/>
      <w:marBottom w:val="0"/>
      <w:divBdr>
        <w:top w:val="none" w:sz="0" w:space="0" w:color="auto"/>
        <w:left w:val="none" w:sz="0" w:space="0" w:color="auto"/>
        <w:bottom w:val="none" w:sz="0" w:space="0" w:color="auto"/>
        <w:right w:val="none" w:sz="0" w:space="0" w:color="auto"/>
      </w:divBdr>
    </w:div>
    <w:div w:id="1272588171">
      <w:bodyDiv w:val="1"/>
      <w:marLeft w:val="0"/>
      <w:marRight w:val="0"/>
      <w:marTop w:val="0"/>
      <w:marBottom w:val="0"/>
      <w:divBdr>
        <w:top w:val="none" w:sz="0" w:space="0" w:color="auto"/>
        <w:left w:val="none" w:sz="0" w:space="0" w:color="auto"/>
        <w:bottom w:val="none" w:sz="0" w:space="0" w:color="auto"/>
        <w:right w:val="none" w:sz="0" w:space="0" w:color="auto"/>
      </w:divBdr>
    </w:div>
    <w:div w:id="1760640863">
      <w:bodyDiv w:val="1"/>
      <w:marLeft w:val="0"/>
      <w:marRight w:val="0"/>
      <w:marTop w:val="0"/>
      <w:marBottom w:val="0"/>
      <w:divBdr>
        <w:top w:val="none" w:sz="0" w:space="0" w:color="auto"/>
        <w:left w:val="none" w:sz="0" w:space="0" w:color="auto"/>
        <w:bottom w:val="none" w:sz="0" w:space="0" w:color="auto"/>
        <w:right w:val="none" w:sz="0" w:space="0" w:color="auto"/>
      </w:divBdr>
      <w:divsChild>
        <w:div w:id="1253123547">
          <w:marLeft w:val="-324"/>
          <w:marRight w:val="0"/>
          <w:marTop w:val="0"/>
          <w:marBottom w:val="0"/>
          <w:divBdr>
            <w:top w:val="none" w:sz="0" w:space="0" w:color="auto"/>
            <w:left w:val="none" w:sz="0" w:space="0" w:color="auto"/>
            <w:bottom w:val="none" w:sz="0" w:space="0" w:color="auto"/>
            <w:right w:val="none" w:sz="0" w:space="0" w:color="auto"/>
          </w:divBdr>
        </w:div>
      </w:divsChild>
    </w:div>
    <w:div w:id="1831216305">
      <w:bodyDiv w:val="1"/>
      <w:marLeft w:val="0"/>
      <w:marRight w:val="0"/>
      <w:marTop w:val="0"/>
      <w:marBottom w:val="0"/>
      <w:divBdr>
        <w:top w:val="none" w:sz="0" w:space="0" w:color="auto"/>
        <w:left w:val="none" w:sz="0" w:space="0" w:color="auto"/>
        <w:bottom w:val="none" w:sz="0" w:space="0" w:color="auto"/>
        <w:right w:val="none" w:sz="0" w:space="0" w:color="auto"/>
      </w:divBdr>
      <w:divsChild>
        <w:div w:id="686178241">
          <w:marLeft w:val="-400"/>
          <w:marRight w:val="0"/>
          <w:marTop w:val="0"/>
          <w:marBottom w:val="0"/>
          <w:divBdr>
            <w:top w:val="none" w:sz="0" w:space="0" w:color="auto"/>
            <w:left w:val="none" w:sz="0" w:space="0" w:color="auto"/>
            <w:bottom w:val="none" w:sz="0" w:space="0" w:color="auto"/>
            <w:right w:val="none" w:sz="0" w:space="0" w:color="auto"/>
          </w:divBdr>
        </w:div>
      </w:divsChild>
    </w:div>
    <w:div w:id="2058121811">
      <w:bodyDiv w:val="1"/>
      <w:marLeft w:val="0"/>
      <w:marRight w:val="0"/>
      <w:marTop w:val="0"/>
      <w:marBottom w:val="0"/>
      <w:divBdr>
        <w:top w:val="none" w:sz="0" w:space="0" w:color="auto"/>
        <w:left w:val="none" w:sz="0" w:space="0" w:color="auto"/>
        <w:bottom w:val="none" w:sz="0" w:space="0" w:color="auto"/>
        <w:right w:val="none" w:sz="0" w:space="0" w:color="auto"/>
      </w:divBdr>
      <w:divsChild>
        <w:div w:id="2060978183">
          <w:marLeft w:val="-40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apps.who.int/iris/bitstream/handle/10665/250331/9789243549248-spa.pdf;jsessionid=03873C6AABE8529964CD8CF589A08661?sequence=1%0Ahttp://apps.who.int/iris/bitstream/10665/250331/1/9789243549248-spa.pdf?ua=1&amp;ua=1" TargetMode="External"/><Relationship Id="rId50" Type="http://schemas.openxmlformats.org/officeDocument/2006/relationships/hyperlink" Target="https://www.boe.es/buscar/act.php?id=BOE-A-2024-21701" TargetMode="External"/><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52.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s://www.boe.es/doue/2022/298/Z00001-00055.pdf" TargetMode="External"/><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2.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s://www.who.int/es/publications/i/item/water-safety-plan-manual-(wsp-manual)" TargetMode="External"/><Relationship Id="rId52" Type="http://schemas.openxmlformats.org/officeDocument/2006/relationships/hyperlink" Target="https://www.boe.es/doue/2024/1765/L00001-00017.pdf" TargetMode="External"/><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https://www.chj.es/es-es/ciudadano/tramitesysolicitudes/Paginas/reutilizaciondeaguas.aspx" TargetMode="External"/><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s://www.boe.es/doue/2020/177/L00032-00055.pdf" TargetMode="External"/><Relationship Id="rId72" Type="http://schemas.openxmlformats.org/officeDocument/2006/relationships/image" Target="media/image5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yperlink" Target="https://www3.gobiernodecanarias.org/aplicaciones/sita/cliente/descarga.xhtml?t=8f7a03af-d554-45e0-b230-982ebe0902f1&amp;d=0ade9f99-0e33-4605-aeaf-fb5a1d126e18" TargetMode="External"/><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s://www.boe.es/buscar/doc.php?id=BOE-A-2015-9806" TargetMode="External"/><Relationship Id="rId57"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Hr9D1pPao9co3iRcNVa2ISNdbg==">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</go:docsCustomData>
</go:gDocsCustomXmlDataStorage>
</file>

<file path=customXml/itemProps1.xml><?xml version="1.0" encoding="utf-8"?>
<ds:datastoreItem xmlns:ds="http://schemas.openxmlformats.org/officeDocument/2006/customXml" ds:itemID="{7C36E462-33D7-4393-9E50-D4993448803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1676</TotalTime>
  <Pages>104</Pages>
  <Words>15906</Words>
  <Characters>87484</Characters>
  <Application>Microsoft Office Word</Application>
  <DocSecurity>0</DocSecurity>
  <Lines>729</Lines>
  <Paragraphs>206</Paragraphs>
  <ScaleCrop>false</ScaleCrop>
  <HeadingPairs>
    <vt:vector size="4" baseType="variant">
      <vt:variant>
        <vt:lpstr>Título</vt:lpstr>
      </vt:variant>
      <vt:variant>
        <vt:i4>1</vt:i4>
      </vt:variant>
      <vt:variant>
        <vt:lpstr>Títulos</vt:lpstr>
      </vt:variant>
      <vt:variant>
        <vt:i4>65</vt:i4>
      </vt:variant>
    </vt:vector>
  </HeadingPairs>
  <TitlesOfParts>
    <vt:vector size="66" baseType="lpstr">
      <vt:lpstr/>
      <vt:lpstr>INTRODUCCIÓN</vt:lpstr>
      <vt:lpstr>    OBJETO DEL PLAN DE GESTIÓN DEL RIESGO DE AGUAS REGENERADAS (PGRAR)</vt:lpstr>
      <vt:lpstr>    GLOSARIO</vt:lpstr>
      <vt:lpstr>    NORMATIVA DE APLICACIÓN	</vt:lpstr>
      <vt:lpstr>        Reglamento (UE) 2020/741. Requisitos mínimos para la reutilización del agua</vt:lpstr>
      <vt:lpstr>        Real Decreto 1085/2024. Reglamento de reutilización del agua.</vt:lpstr>
      <vt:lpstr>PROCEDIMIENTO DE ELABORACIÓN Y ACTUALIZACIÓN DEL PGRAR	</vt:lpstr>
      <vt:lpstr>    PROCEDIMIENTO DE ELABORACIÓN	</vt:lpstr>
      <vt:lpstr>    EQUIPO DE TRABAJO</vt:lpstr>
      <vt:lpstr>    CONFORMIDAD CON EL PGRAR </vt:lpstr>
      <vt:lpstr>    REVISIÓN Y ACTUALIZACIÓN DEL PLAN</vt:lpstr>
      <vt:lpstr/>
      <vt:lpstr>PARTES RESPONSABLES DEL SISTEMA	</vt:lpstr>
      <vt:lpstr>    IDENTIFICACIÓN DE LAS PARTES RESPONSABLES Y SUS RESPONSABILIDADES</vt:lpstr>
      <vt:lpstr>    RELACIONES ENTRE LAS PARTES</vt:lpstr>
      <vt:lpstr>        Punto de cumplimiento</vt:lpstr>
      <vt:lpstr/>
      <vt:lpstr>DESCRIPCIÓN DEL SISTEMA DE REUTILIZACIÓN</vt:lpstr>
      <vt:lpstr>    ORIGEN DEL SUMINISTRO Y CARACTERIZACIÓN DE LAS AGUAS RESIDUALES BRUTAS</vt:lpstr>
      <vt:lpstr>    INSTALACIONES DE TRATAMIENTO Y REGENERACIÓN DEL AGUA</vt:lpstr>
      <vt:lpstr>    INSTALACIONES DE DISTRIBUCIÓN Y ALMACENAMIENTO</vt:lpstr>
      <vt:lpstr>    EVOLUCIÓN DE LA CALIDAD DEL AGUA EN SU RECORRIDO POR EL SISTEMA	</vt:lpstr>
      <vt:lpstr>    USO DEL AGUA REGENERADA</vt:lpstr>
      <vt:lpstr>    PUNTOS DE INTERÉS</vt:lpstr>
      <vt:lpstr>    IDENTIFICACIÓN DE LOS ENTORNOS</vt:lpstr>
      <vt:lpstr>IDENTIFICACIÓN DE AGENTES PELIGROSOS, GRUPOS Y VÍAS DE EXPOSICIÓN</vt:lpstr>
      <vt:lpstr>    SANITARIOS	</vt:lpstr>
      <vt:lpstr>        Riego urbano y recreativo y otros usos</vt:lpstr>
      <vt:lpstr>        Operarios de la planta de tratamiento</vt:lpstr>
      <vt:lpstr>        Operarios del sistema de distribución	</vt:lpstr>
      <vt:lpstr>        Usuarios finales</vt:lpstr>
      <vt:lpstr>        Personas externas al sistema	</vt:lpstr>
      <vt:lpstr>    AMBIENTALES</vt:lpstr>
      <vt:lpstr>    RESUMEN (tabla)</vt:lpstr>
      <vt:lpstr/>
      <vt:lpstr>IDENTIFICACIÓN DE LOS SUCESOS PELIGROSOS</vt:lpstr>
      <vt:lpstr/>
      <vt:lpstr>REQUISITOS DEL SISTEMA</vt:lpstr>
      <vt:lpstr>    REQUISITOS PARA LA ZONA DE USO</vt:lpstr>
      <vt:lpstr>    REQUISITOS DE VALIDACIÓN (EN SU CASO)</vt:lpstr>
      <vt:lpstr>ANÁLISIS DE RIESGOS</vt:lpstr>
      <vt:lpstr>    IDENTIFICACIÓN Y VALORACIÓN DE LOS RIESGOS</vt:lpstr>
      <vt:lpstr>    SÍNTESIS DE RIESGOS EVALUADOS</vt:lpstr>
      <vt:lpstr>        Riesgos en el tratamiento/producción</vt:lpstr>
      <vt:lpstr>        Riesgos en la distribución y el almacenamiento	</vt:lpstr>
      <vt:lpstr>        Riesgos en la zona de uso		</vt:lpstr>
      <vt:lpstr>CONTROL Y VERIFICACIÓN DEL CUMPLIMIENTO</vt:lpstr>
      <vt:lpstr>    SÍNTESIS DE MEDIDAS IMPLANTADAS</vt:lpstr>
      <vt:lpstr>        Instalaciones de tratamiento y regeneración del agua</vt:lpstr>
      <vt:lpstr>        Sistema de distribución y almacenamiento</vt:lpstr>
      <vt:lpstr>        Zona de uso</vt:lpstr>
      <vt:lpstr>    MEDIDAS CORRECTORAS</vt:lpstr>
      <vt:lpstr>    BARRERAS</vt:lpstr>
      <vt:lpstr/>
      <vt:lpstr>MECANISMOS DE COORDINACIÓN Y COMUNICACIÓN ENTRE ACTORES</vt:lpstr>
      <vt:lpstr>    CONTROL DE VERIFICACIÓN </vt:lpstr>
      <vt:lpstr>    CONTROL OPERACIONAL</vt:lpstr>
      <vt:lpstr>        Producción</vt:lpstr>
      <vt:lpstr>        Distribución y almacenamiento</vt:lpstr>
      <vt:lpstr>        Zona de uso</vt:lpstr>
      <vt:lpstr>    SISTEMA DE GESTIÓN DE LA CALIDAD</vt:lpstr>
      <vt:lpstr>    SISTEMAS DE CONTROL MEDIOAMBIENTAL</vt:lpstr>
      <vt:lpstr>    REGISTRO DE SUCESOS</vt:lpstr>
      <vt:lpstr>    SISTEMAS DE GESTIÓN DE INCIDENTES Y EMERGENCIAS</vt:lpstr>
      <vt:lpstr>BIBLIOGRAFÍA</vt:lpstr>
    </vt:vector>
  </TitlesOfParts>
  <Company/>
  <LinksUpToDate>false</LinksUpToDate>
  <CharactersWithSpaces>103184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Maria Hurtado Melgar</dc:creator>
  <cp:keywords/>
  <dc:description/>
  <cp:lastModifiedBy>Isabel Maria Hurtado Melgar</cp:lastModifiedBy>
  <cp:revision>6</cp:revision>
  <dcterms:created xsi:type="dcterms:W3CDTF">2025-06-03T08:09:00Z</dcterms:created>
  <dcterms:modified xsi:type="dcterms:W3CDTF">2025-06-13T10:31:00Z</dcterms:modified>
</cp:coreProperties>
</file>